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D12" w:rsidRPr="003E0926" w:rsidRDefault="00A60D12" w:rsidP="003E0926">
      <w:pPr>
        <w:pStyle w:val="Bezodstpw"/>
        <w:spacing w:line="276" w:lineRule="auto"/>
        <w:rPr>
          <w:rFonts w:ascii="Times New Roman" w:hAnsi="Times New Roman" w:cs="Times New Roman"/>
          <w:sz w:val="24"/>
          <w:szCs w:val="24"/>
        </w:rPr>
      </w:pPr>
    </w:p>
    <w:p w:rsidR="00A60D12" w:rsidRPr="003E0926" w:rsidRDefault="00A60D12" w:rsidP="003E0926">
      <w:pPr>
        <w:pStyle w:val="Nagwek1"/>
        <w:jc w:val="center"/>
        <w:rPr>
          <w:rFonts w:ascii="Times New Roman" w:hAnsi="Times New Roman" w:cs="Times New Roman"/>
          <w:sz w:val="24"/>
          <w:szCs w:val="24"/>
        </w:rPr>
      </w:pPr>
      <w:r w:rsidRPr="003E0926">
        <w:rPr>
          <w:rFonts w:ascii="Times New Roman" w:hAnsi="Times New Roman" w:cs="Times New Roman"/>
          <w:noProof/>
          <w:sz w:val="24"/>
          <w:szCs w:val="24"/>
        </w:rPr>
        <w:drawing>
          <wp:inline distT="0" distB="0" distL="0" distR="0">
            <wp:extent cx="3886200" cy="4419600"/>
            <wp:effectExtent l="19050" t="0" r="0" b="0"/>
            <wp:docPr id="6" name="Obraz 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8" cstate="print"/>
                    <a:srcRect/>
                    <a:stretch>
                      <a:fillRect/>
                    </a:stretch>
                  </pic:blipFill>
                  <pic:spPr bwMode="auto">
                    <a:xfrm>
                      <a:off x="0" y="0"/>
                      <a:ext cx="3886200" cy="4419600"/>
                    </a:xfrm>
                    <a:prstGeom prst="rect">
                      <a:avLst/>
                    </a:prstGeom>
                    <a:noFill/>
                    <a:ln w="9525">
                      <a:noFill/>
                      <a:miter lim="800000"/>
                      <a:headEnd/>
                      <a:tailEnd/>
                    </a:ln>
                  </pic:spPr>
                </pic:pic>
              </a:graphicData>
            </a:graphic>
          </wp:inline>
        </w:drawing>
      </w:r>
    </w:p>
    <w:p w:rsidR="008877F1" w:rsidRPr="003E0926" w:rsidRDefault="008877F1" w:rsidP="003E0926">
      <w:pPr>
        <w:jc w:val="center"/>
        <w:rPr>
          <w:rFonts w:ascii="Times New Roman" w:hAnsi="Times New Roman" w:cs="Times New Roman"/>
          <w:b/>
          <w:color w:val="222222"/>
          <w:sz w:val="96"/>
          <w:szCs w:val="96"/>
          <w:shd w:val="clear" w:color="auto" w:fill="FFFFFF"/>
        </w:rPr>
      </w:pPr>
      <w:r w:rsidRPr="003E0926">
        <w:rPr>
          <w:rFonts w:ascii="Times New Roman" w:hAnsi="Times New Roman" w:cs="Times New Roman"/>
          <w:b/>
          <w:color w:val="222222"/>
          <w:sz w:val="96"/>
          <w:szCs w:val="96"/>
          <w:shd w:val="clear" w:color="auto" w:fill="FFFFFF"/>
        </w:rPr>
        <w:t>Program Rozwoju</w:t>
      </w:r>
    </w:p>
    <w:p w:rsidR="009C6FE8" w:rsidRPr="003E0926" w:rsidRDefault="009C6FE8" w:rsidP="003E0926">
      <w:pPr>
        <w:jc w:val="center"/>
        <w:rPr>
          <w:rFonts w:ascii="Times New Roman" w:hAnsi="Times New Roman" w:cs="Times New Roman"/>
          <w:b/>
          <w:color w:val="222222"/>
          <w:sz w:val="96"/>
          <w:szCs w:val="96"/>
          <w:shd w:val="clear" w:color="auto" w:fill="FFFFFF"/>
        </w:rPr>
      </w:pPr>
      <w:r w:rsidRPr="003E0926">
        <w:rPr>
          <w:rFonts w:ascii="Times New Roman" w:hAnsi="Times New Roman" w:cs="Times New Roman"/>
          <w:b/>
          <w:color w:val="222222"/>
          <w:sz w:val="96"/>
          <w:szCs w:val="96"/>
          <w:shd w:val="clear" w:color="auto" w:fill="FFFFFF"/>
        </w:rPr>
        <w:t>Gminy Karczmiska</w:t>
      </w:r>
    </w:p>
    <w:p w:rsidR="008877F1" w:rsidRPr="003E0926" w:rsidRDefault="008877F1" w:rsidP="003E0926">
      <w:pPr>
        <w:jc w:val="center"/>
        <w:rPr>
          <w:rFonts w:ascii="Times New Roman" w:hAnsi="Times New Roman" w:cs="Times New Roman"/>
          <w:b/>
          <w:sz w:val="96"/>
          <w:szCs w:val="96"/>
        </w:rPr>
      </w:pPr>
      <w:r w:rsidRPr="003E0926">
        <w:rPr>
          <w:rFonts w:ascii="Times New Roman" w:hAnsi="Times New Roman" w:cs="Times New Roman"/>
          <w:b/>
          <w:color w:val="222222"/>
          <w:sz w:val="96"/>
          <w:szCs w:val="96"/>
          <w:shd w:val="clear" w:color="auto" w:fill="FFFFFF"/>
        </w:rPr>
        <w:t>Na lata 2015-202</w:t>
      </w:r>
      <w:r w:rsidR="0053429F" w:rsidRPr="003E0926">
        <w:rPr>
          <w:rFonts w:ascii="Times New Roman" w:hAnsi="Times New Roman" w:cs="Times New Roman"/>
          <w:b/>
          <w:color w:val="222222"/>
          <w:sz w:val="96"/>
          <w:szCs w:val="96"/>
          <w:shd w:val="clear" w:color="auto" w:fill="FFFFFF"/>
        </w:rPr>
        <w:t>2</w:t>
      </w:r>
    </w:p>
    <w:p w:rsidR="009C6FE8" w:rsidRPr="003E0926" w:rsidRDefault="009C6FE8" w:rsidP="003E0926">
      <w:pPr>
        <w:rPr>
          <w:rFonts w:ascii="Times New Roman" w:eastAsia="Times New Roman" w:hAnsi="Times New Roman" w:cs="Times New Roman"/>
          <w:i/>
          <w:color w:val="1F497D" w:themeColor="text2"/>
          <w:kern w:val="1"/>
          <w:sz w:val="24"/>
          <w:szCs w:val="24"/>
        </w:rPr>
      </w:pPr>
      <w:r w:rsidRPr="003E0926">
        <w:rPr>
          <w:rFonts w:ascii="Times New Roman" w:hAnsi="Times New Roman" w:cs="Times New Roman"/>
          <w:i/>
          <w:color w:val="1F497D" w:themeColor="text2"/>
          <w:kern w:val="1"/>
          <w:sz w:val="24"/>
          <w:szCs w:val="24"/>
        </w:rPr>
        <w:br w:type="page"/>
      </w:r>
    </w:p>
    <w:p w:rsidR="00B17E40" w:rsidRPr="003E0926" w:rsidRDefault="00B17E40" w:rsidP="00B17E40">
      <w:pPr>
        <w:pStyle w:val="Normalny1"/>
        <w:spacing w:after="0"/>
        <w:rPr>
          <w:rFonts w:ascii="Times New Roman" w:hAnsi="Times New Roman"/>
          <w:i/>
          <w:color w:val="1F497D" w:themeColor="text2"/>
          <w:kern w:val="1"/>
          <w:sz w:val="24"/>
          <w:szCs w:val="24"/>
        </w:rPr>
      </w:pPr>
      <w:r w:rsidRPr="003E0926">
        <w:rPr>
          <w:rFonts w:ascii="Times New Roman" w:hAnsi="Times New Roman"/>
          <w:i/>
          <w:color w:val="1F497D" w:themeColor="text2"/>
          <w:kern w:val="1"/>
          <w:sz w:val="24"/>
          <w:szCs w:val="24"/>
        </w:rPr>
        <w:lastRenderedPageBreak/>
        <w:t>Szanowni Państwo,</w:t>
      </w:r>
    </w:p>
    <w:p w:rsidR="00B17E40" w:rsidRPr="003E0926" w:rsidRDefault="00B17E40" w:rsidP="00B17E40">
      <w:pPr>
        <w:pStyle w:val="Normalny1"/>
        <w:spacing w:after="0"/>
        <w:rPr>
          <w:rFonts w:ascii="Times New Roman" w:hAnsi="Times New Roman"/>
          <w:i/>
          <w:color w:val="1F497D" w:themeColor="text2"/>
          <w:kern w:val="1"/>
          <w:sz w:val="24"/>
          <w:szCs w:val="24"/>
        </w:rPr>
      </w:pPr>
    </w:p>
    <w:p w:rsidR="00B17E40" w:rsidRPr="003E0926" w:rsidRDefault="00B17E40" w:rsidP="00B17E40">
      <w:pPr>
        <w:pStyle w:val="Normalny1"/>
        <w:spacing w:after="0"/>
        <w:rPr>
          <w:rFonts w:ascii="Times New Roman" w:hAnsi="Times New Roman"/>
          <w:i/>
          <w:color w:val="1F497D" w:themeColor="text2"/>
          <w:kern w:val="1"/>
          <w:sz w:val="24"/>
          <w:szCs w:val="24"/>
        </w:rPr>
      </w:pPr>
    </w:p>
    <w:p w:rsidR="00B17E40" w:rsidRPr="003E0926" w:rsidRDefault="00B17E40" w:rsidP="00B17E40">
      <w:pPr>
        <w:pStyle w:val="Normalny1"/>
        <w:spacing w:after="0"/>
        <w:rPr>
          <w:rFonts w:ascii="Times New Roman" w:hAnsi="Times New Roman"/>
          <w:i/>
          <w:color w:val="1F497D" w:themeColor="text2"/>
          <w:kern w:val="1"/>
          <w:sz w:val="24"/>
          <w:szCs w:val="24"/>
        </w:rPr>
      </w:pPr>
      <w:r w:rsidRPr="003E0926">
        <w:rPr>
          <w:rStyle w:val="Domylnaczcionkaakapitu1"/>
          <w:rFonts w:ascii="Times New Roman" w:eastAsiaTheme="majorEastAsia" w:hAnsi="Times New Roman"/>
          <w:i/>
          <w:color w:val="1F497D" w:themeColor="text2"/>
          <w:kern w:val="1"/>
          <w:sz w:val="24"/>
          <w:szCs w:val="24"/>
        </w:rPr>
        <w:t>Planowanie strategiczne odgrywa istotną rolę w systemie zarządzania gminą oraz optymalnym gospodarowaniu środkami budżetowymi.</w:t>
      </w:r>
    </w:p>
    <w:p w:rsidR="00B17E40" w:rsidRPr="003E0926" w:rsidRDefault="00B17E40" w:rsidP="00B17E40">
      <w:pPr>
        <w:pStyle w:val="Normalny1"/>
        <w:spacing w:after="0"/>
        <w:rPr>
          <w:rFonts w:ascii="Times New Roman" w:hAnsi="Times New Roman"/>
          <w:i/>
          <w:color w:val="1F497D" w:themeColor="text2"/>
          <w:kern w:val="1"/>
          <w:sz w:val="24"/>
          <w:szCs w:val="24"/>
        </w:rPr>
      </w:pPr>
    </w:p>
    <w:p w:rsidR="00B17E40" w:rsidRPr="003E0926" w:rsidRDefault="00B17E40" w:rsidP="00B17E40">
      <w:pPr>
        <w:pStyle w:val="Normalny1"/>
        <w:spacing w:after="0"/>
        <w:rPr>
          <w:rFonts w:ascii="Times New Roman" w:hAnsi="Times New Roman"/>
          <w:i/>
          <w:color w:val="1F497D" w:themeColor="text2"/>
          <w:kern w:val="1"/>
          <w:sz w:val="24"/>
          <w:szCs w:val="24"/>
        </w:rPr>
      </w:pPr>
      <w:r w:rsidRPr="003E0926">
        <w:rPr>
          <w:rStyle w:val="Domylnaczcionkaakapitu1"/>
          <w:rFonts w:ascii="Times New Roman" w:eastAsiaTheme="majorEastAsia" w:hAnsi="Times New Roman"/>
          <w:i/>
          <w:color w:val="1F497D" w:themeColor="text2"/>
          <w:kern w:val="1"/>
          <w:sz w:val="24"/>
          <w:szCs w:val="24"/>
        </w:rPr>
        <w:t xml:space="preserve">Program Rozwoju Gminy Karczmiska na lata 2015- 2022 obejmuje główne kierunki rozwoju naszej Gminy w sferze społecznej, sferze potencjałów oraz sferze gospodarczej. Zostały one określone poprzez cele strategiczne i zadania inwestycyjne oraz tzw. </w:t>
      </w:r>
      <w:r>
        <w:rPr>
          <w:rStyle w:val="Domylnaczcionkaakapitu1"/>
          <w:rFonts w:ascii="Times New Roman" w:eastAsiaTheme="majorEastAsia" w:hAnsi="Times New Roman"/>
          <w:i/>
          <w:color w:val="1F497D" w:themeColor="text2"/>
          <w:kern w:val="1"/>
          <w:sz w:val="24"/>
          <w:szCs w:val="24"/>
        </w:rPr>
        <w:t xml:space="preserve">zadania </w:t>
      </w:r>
      <w:r w:rsidRPr="003E0926">
        <w:rPr>
          <w:rStyle w:val="Domylnaczcionkaakapitu1"/>
          <w:rFonts w:ascii="Times New Roman" w:eastAsiaTheme="majorEastAsia" w:hAnsi="Times New Roman"/>
          <w:i/>
          <w:color w:val="1F497D" w:themeColor="text2"/>
          <w:kern w:val="1"/>
          <w:sz w:val="24"/>
          <w:szCs w:val="24"/>
        </w:rPr>
        <w:t>miękkie przewidziane do realizacji do roku 2022.</w:t>
      </w:r>
    </w:p>
    <w:p w:rsidR="00B17E40" w:rsidRPr="003E0926" w:rsidRDefault="00B17E40" w:rsidP="00B17E40">
      <w:pPr>
        <w:pStyle w:val="Normalny1"/>
        <w:spacing w:after="0"/>
        <w:rPr>
          <w:rFonts w:ascii="Times New Roman" w:hAnsi="Times New Roman"/>
          <w:i/>
          <w:color w:val="1F497D" w:themeColor="text2"/>
          <w:kern w:val="1"/>
          <w:sz w:val="24"/>
          <w:szCs w:val="24"/>
        </w:rPr>
      </w:pPr>
    </w:p>
    <w:p w:rsidR="00B17E40" w:rsidRDefault="00B17E40" w:rsidP="00B17E40">
      <w:pPr>
        <w:pStyle w:val="Normalny1"/>
        <w:spacing w:after="0"/>
        <w:rPr>
          <w:rFonts w:ascii="Times New Roman" w:hAnsi="Times New Roman"/>
          <w:i/>
          <w:color w:val="1F497D" w:themeColor="text2"/>
          <w:kern w:val="1"/>
          <w:sz w:val="24"/>
          <w:szCs w:val="24"/>
        </w:rPr>
      </w:pPr>
      <w:r w:rsidRPr="003E0926">
        <w:rPr>
          <w:rFonts w:ascii="Times New Roman" w:hAnsi="Times New Roman"/>
          <w:i/>
          <w:color w:val="1F497D" w:themeColor="text2"/>
          <w:kern w:val="1"/>
          <w:sz w:val="24"/>
          <w:szCs w:val="24"/>
        </w:rPr>
        <w:t>Założeniem przygotowania tego dokumentu jest planowanie zrównoważonego rozwoju oraz stworzenie podstaw dla długotrwałej poprawy konkurencyjności Gminy</w:t>
      </w:r>
      <w:r w:rsidR="00113256">
        <w:rPr>
          <w:rFonts w:ascii="Times New Roman" w:hAnsi="Times New Roman"/>
          <w:i/>
          <w:color w:val="1F497D" w:themeColor="text2"/>
          <w:kern w:val="1"/>
          <w:sz w:val="24"/>
          <w:szCs w:val="24"/>
        </w:rPr>
        <w:t xml:space="preserve"> Karczmiska</w:t>
      </w:r>
      <w:r w:rsidRPr="003E0926">
        <w:rPr>
          <w:rFonts w:ascii="Times New Roman" w:hAnsi="Times New Roman"/>
          <w:i/>
          <w:color w:val="1F497D" w:themeColor="text2"/>
          <w:kern w:val="1"/>
          <w:sz w:val="24"/>
          <w:szCs w:val="24"/>
        </w:rPr>
        <w:t>. Cele strategiczne mają charakter ogólny, określają pożądane zadania możliwe do zrealizowania przez nas</w:t>
      </w:r>
      <w:r>
        <w:rPr>
          <w:rFonts w:ascii="Times New Roman" w:hAnsi="Times New Roman"/>
          <w:i/>
          <w:color w:val="1F497D" w:themeColor="text2"/>
          <w:kern w:val="1"/>
          <w:sz w:val="24"/>
          <w:szCs w:val="24"/>
        </w:rPr>
        <w:t>-</w:t>
      </w:r>
      <w:r w:rsidRPr="003E0926">
        <w:rPr>
          <w:rFonts w:ascii="Times New Roman" w:hAnsi="Times New Roman"/>
          <w:i/>
          <w:color w:val="1F497D" w:themeColor="text2"/>
          <w:kern w:val="1"/>
          <w:sz w:val="24"/>
          <w:szCs w:val="24"/>
        </w:rPr>
        <w:t xml:space="preserve"> </w:t>
      </w:r>
      <w:r>
        <w:rPr>
          <w:rFonts w:ascii="Times New Roman" w:hAnsi="Times New Roman"/>
          <w:i/>
          <w:color w:val="1F497D" w:themeColor="text2"/>
          <w:kern w:val="1"/>
          <w:sz w:val="24"/>
          <w:szCs w:val="24"/>
        </w:rPr>
        <w:t>pod warunkiem uzyskania finansowania -</w:t>
      </w:r>
      <w:r w:rsidRPr="003E0926">
        <w:rPr>
          <w:rFonts w:ascii="Times New Roman" w:hAnsi="Times New Roman"/>
          <w:i/>
          <w:color w:val="1F497D" w:themeColor="text2"/>
          <w:kern w:val="1"/>
          <w:sz w:val="24"/>
          <w:szCs w:val="24"/>
        </w:rPr>
        <w:t>do roku 2022.</w:t>
      </w:r>
    </w:p>
    <w:p w:rsidR="008A707C" w:rsidRPr="003E0926" w:rsidRDefault="008A707C" w:rsidP="00B17E40">
      <w:pPr>
        <w:pStyle w:val="Normalny1"/>
        <w:spacing w:after="0"/>
        <w:rPr>
          <w:rStyle w:val="Domylnaczcionkaakapitu1"/>
          <w:rFonts w:ascii="Times New Roman" w:eastAsiaTheme="majorEastAsia" w:hAnsi="Times New Roman"/>
          <w:i/>
          <w:color w:val="1F497D" w:themeColor="text2"/>
          <w:kern w:val="1"/>
          <w:sz w:val="24"/>
          <w:szCs w:val="24"/>
        </w:rPr>
      </w:pPr>
    </w:p>
    <w:p w:rsidR="00B17E40" w:rsidRPr="003E0926" w:rsidRDefault="00B17E40" w:rsidP="00B17E40">
      <w:pPr>
        <w:pStyle w:val="Normalny1"/>
        <w:spacing w:after="0"/>
        <w:rPr>
          <w:rFonts w:ascii="Times New Roman" w:eastAsiaTheme="majorEastAsia" w:hAnsi="Times New Roman"/>
          <w:i/>
          <w:color w:val="1F497D" w:themeColor="text2"/>
          <w:kern w:val="1"/>
          <w:sz w:val="24"/>
          <w:szCs w:val="24"/>
        </w:rPr>
      </w:pPr>
      <w:r w:rsidRPr="003E0926">
        <w:rPr>
          <w:rStyle w:val="Domylnaczcionkaakapitu1"/>
          <w:rFonts w:ascii="Times New Roman" w:eastAsiaTheme="majorEastAsia" w:hAnsi="Times New Roman"/>
          <w:i/>
          <w:color w:val="1F497D" w:themeColor="text2"/>
          <w:kern w:val="1"/>
          <w:sz w:val="24"/>
          <w:szCs w:val="24"/>
        </w:rPr>
        <w:t xml:space="preserve">Głównym celem planowanych zadań jest pobudzanie </w:t>
      </w:r>
      <w:r w:rsidR="00773002">
        <w:rPr>
          <w:rStyle w:val="Domylnaczcionkaakapitu1"/>
          <w:rFonts w:ascii="Times New Roman" w:eastAsiaTheme="majorEastAsia" w:hAnsi="Times New Roman"/>
          <w:i/>
          <w:color w:val="1F497D" w:themeColor="text2"/>
          <w:kern w:val="1"/>
          <w:sz w:val="24"/>
          <w:szCs w:val="24"/>
        </w:rPr>
        <w:t xml:space="preserve">do </w:t>
      </w:r>
      <w:r w:rsidRPr="003E0926">
        <w:rPr>
          <w:rStyle w:val="Domylnaczcionkaakapitu1"/>
          <w:rFonts w:ascii="Times New Roman" w:eastAsiaTheme="majorEastAsia" w:hAnsi="Times New Roman"/>
          <w:i/>
          <w:color w:val="1F497D" w:themeColor="text2"/>
          <w:kern w:val="1"/>
          <w:sz w:val="24"/>
          <w:szCs w:val="24"/>
        </w:rPr>
        <w:t>współpracy środowisk lokalnych na rzecz zrównoważonego rozwoju społeczno –gospodarczego, zachęcanie do rozwijania nowych form akty</w:t>
      </w:r>
      <w:r w:rsidR="00773002">
        <w:rPr>
          <w:rStyle w:val="Domylnaczcionkaakapitu1"/>
          <w:rFonts w:ascii="Times New Roman" w:eastAsiaTheme="majorEastAsia" w:hAnsi="Times New Roman"/>
          <w:i/>
          <w:color w:val="1F497D" w:themeColor="text2"/>
          <w:kern w:val="1"/>
          <w:sz w:val="24"/>
          <w:szCs w:val="24"/>
        </w:rPr>
        <w:t>wności gospodarczej daj</w:t>
      </w:r>
      <w:r w:rsidR="00D03F54">
        <w:rPr>
          <w:rStyle w:val="Domylnaczcionkaakapitu1"/>
          <w:rFonts w:ascii="Times New Roman" w:eastAsiaTheme="majorEastAsia" w:hAnsi="Times New Roman"/>
          <w:i/>
          <w:color w:val="1F497D" w:themeColor="text2"/>
          <w:kern w:val="1"/>
          <w:sz w:val="24"/>
          <w:szCs w:val="24"/>
        </w:rPr>
        <w:t>ą</w:t>
      </w:r>
      <w:r w:rsidR="00773002">
        <w:rPr>
          <w:rStyle w:val="Domylnaczcionkaakapitu1"/>
          <w:rFonts w:ascii="Times New Roman" w:eastAsiaTheme="majorEastAsia" w:hAnsi="Times New Roman"/>
          <w:i/>
          <w:color w:val="1F497D" w:themeColor="text2"/>
          <w:kern w:val="1"/>
          <w:sz w:val="24"/>
          <w:szCs w:val="24"/>
        </w:rPr>
        <w:t>cych</w:t>
      </w:r>
      <w:r w:rsidRPr="003E0926">
        <w:rPr>
          <w:rStyle w:val="Domylnaczcionkaakapitu1"/>
          <w:rFonts w:ascii="Times New Roman" w:eastAsiaTheme="majorEastAsia" w:hAnsi="Times New Roman"/>
          <w:i/>
          <w:color w:val="1F497D" w:themeColor="text2"/>
          <w:kern w:val="1"/>
          <w:sz w:val="24"/>
          <w:szCs w:val="24"/>
        </w:rPr>
        <w:t xml:space="preserve"> nowe miejsca pracy czyli tworzenie takich warunków życia i pracy, które będą atrakcyjne dla mieszkańców i inwestorów</w:t>
      </w:r>
      <w:r>
        <w:rPr>
          <w:rStyle w:val="Domylnaczcionkaakapitu1"/>
          <w:rFonts w:ascii="Times New Roman" w:eastAsiaTheme="majorEastAsia" w:hAnsi="Times New Roman"/>
          <w:i/>
          <w:color w:val="1F497D" w:themeColor="text2"/>
          <w:kern w:val="1"/>
          <w:sz w:val="24"/>
          <w:szCs w:val="24"/>
        </w:rPr>
        <w:t xml:space="preserve"> z zewnątrz czy innych ważnych</w:t>
      </w:r>
      <w:r w:rsidRPr="003E0926">
        <w:rPr>
          <w:rStyle w:val="Domylnaczcionkaakapitu1"/>
          <w:rFonts w:ascii="Times New Roman" w:eastAsiaTheme="majorEastAsia" w:hAnsi="Times New Roman"/>
          <w:i/>
          <w:color w:val="1F497D" w:themeColor="text2"/>
          <w:kern w:val="1"/>
          <w:sz w:val="24"/>
          <w:szCs w:val="24"/>
        </w:rPr>
        <w:t xml:space="preserve"> podmiotów funkcjonujących w naszej Gminie.</w:t>
      </w:r>
    </w:p>
    <w:p w:rsidR="00B17E40" w:rsidRPr="003E0926" w:rsidRDefault="00B17E40" w:rsidP="00B17E40">
      <w:pPr>
        <w:pStyle w:val="Normalny1"/>
        <w:spacing w:after="0"/>
        <w:rPr>
          <w:rFonts w:ascii="Times New Roman" w:hAnsi="Times New Roman"/>
          <w:i/>
          <w:color w:val="1F497D" w:themeColor="text2"/>
          <w:kern w:val="1"/>
          <w:sz w:val="24"/>
          <w:szCs w:val="24"/>
        </w:rPr>
      </w:pPr>
    </w:p>
    <w:p w:rsidR="00B17E40" w:rsidRPr="003E0926" w:rsidRDefault="00B17E40" w:rsidP="00B17E40">
      <w:pPr>
        <w:pStyle w:val="Normalny1"/>
        <w:spacing w:after="0"/>
        <w:rPr>
          <w:rFonts w:ascii="Times New Roman" w:hAnsi="Times New Roman"/>
          <w:i/>
          <w:color w:val="1F497D" w:themeColor="text2"/>
          <w:kern w:val="1"/>
          <w:sz w:val="24"/>
          <w:szCs w:val="24"/>
        </w:rPr>
      </w:pPr>
      <w:r w:rsidRPr="003E0926">
        <w:rPr>
          <w:rStyle w:val="Domylnaczcionkaakapitu1"/>
          <w:rFonts w:ascii="Times New Roman" w:eastAsiaTheme="majorEastAsia" w:hAnsi="Times New Roman"/>
          <w:i/>
          <w:color w:val="1F497D" w:themeColor="text2"/>
          <w:kern w:val="1"/>
          <w:sz w:val="24"/>
          <w:szCs w:val="24"/>
        </w:rPr>
        <w:t>Sposób opracowania i konsultowania Program Rozwoju Gminy Karczmiska do roku 2022 z </w:t>
      </w:r>
      <w:r>
        <w:rPr>
          <w:rStyle w:val="Domylnaczcionkaakapitu1"/>
          <w:rFonts w:ascii="Times New Roman" w:eastAsiaTheme="majorEastAsia" w:hAnsi="Times New Roman"/>
          <w:i/>
          <w:color w:val="1F497D" w:themeColor="text2"/>
          <w:kern w:val="1"/>
          <w:sz w:val="24"/>
          <w:szCs w:val="24"/>
        </w:rPr>
        <w:t xml:space="preserve">udziałem pracowników Urzędu Gminy, jednostek samorządowych oraz władz samorządowych z </w:t>
      </w:r>
      <w:r w:rsidRPr="003E0926">
        <w:rPr>
          <w:rStyle w:val="Domylnaczcionkaakapitu1"/>
          <w:rFonts w:ascii="Times New Roman" w:eastAsiaTheme="majorEastAsia" w:hAnsi="Times New Roman"/>
          <w:i/>
          <w:color w:val="1F497D" w:themeColor="text2"/>
          <w:kern w:val="1"/>
          <w:sz w:val="24"/>
          <w:szCs w:val="24"/>
        </w:rPr>
        <w:t>udziałem partnerów społeczno-gospodarczych Gminy, w pełni upoważnia do uznania dokumentu za opracowanego metodą uczestniczącą, tj. realizującą zasadę polityki strukturalnej UE – zasadę partnerstwa.</w:t>
      </w:r>
    </w:p>
    <w:p w:rsidR="00B17E40" w:rsidRDefault="00B17E40" w:rsidP="00B17E40">
      <w:pPr>
        <w:pStyle w:val="Normalny1"/>
        <w:spacing w:after="0"/>
        <w:rPr>
          <w:rFonts w:ascii="Times New Roman" w:hAnsi="Times New Roman"/>
          <w:i/>
          <w:color w:val="1F497D" w:themeColor="text2"/>
          <w:kern w:val="1"/>
          <w:sz w:val="24"/>
          <w:szCs w:val="24"/>
        </w:rPr>
      </w:pPr>
    </w:p>
    <w:p w:rsidR="00B17E40" w:rsidRPr="003E0926" w:rsidRDefault="00B17E40" w:rsidP="00B17E40">
      <w:pPr>
        <w:pStyle w:val="Normalny1"/>
        <w:spacing w:after="0"/>
        <w:rPr>
          <w:rFonts w:ascii="Times New Roman" w:hAnsi="Times New Roman"/>
          <w:i/>
          <w:color w:val="1F497D" w:themeColor="text2"/>
          <w:kern w:val="1"/>
          <w:sz w:val="24"/>
          <w:szCs w:val="24"/>
        </w:rPr>
      </w:pPr>
      <w:r w:rsidRPr="003E0926">
        <w:rPr>
          <w:rFonts w:ascii="Times New Roman" w:hAnsi="Times New Roman"/>
          <w:i/>
          <w:color w:val="1F497D" w:themeColor="text2"/>
          <w:kern w:val="1"/>
          <w:sz w:val="24"/>
          <w:szCs w:val="24"/>
        </w:rPr>
        <w:t>Wszystkim</w:t>
      </w:r>
      <w:r>
        <w:rPr>
          <w:rFonts w:ascii="Times New Roman" w:hAnsi="Times New Roman"/>
          <w:i/>
          <w:color w:val="1F497D" w:themeColor="text2"/>
          <w:kern w:val="1"/>
          <w:sz w:val="24"/>
          <w:szCs w:val="24"/>
        </w:rPr>
        <w:t xml:space="preserve"> </w:t>
      </w:r>
      <w:r w:rsidRPr="003E0926">
        <w:rPr>
          <w:rFonts w:ascii="Times New Roman" w:hAnsi="Times New Roman"/>
          <w:i/>
          <w:color w:val="1F497D" w:themeColor="text2"/>
          <w:kern w:val="1"/>
          <w:sz w:val="24"/>
          <w:szCs w:val="24"/>
        </w:rPr>
        <w:t>,</w:t>
      </w:r>
      <w:r>
        <w:rPr>
          <w:rFonts w:ascii="Times New Roman" w:hAnsi="Times New Roman"/>
          <w:i/>
          <w:color w:val="1F497D" w:themeColor="text2"/>
          <w:kern w:val="1"/>
          <w:sz w:val="24"/>
          <w:szCs w:val="24"/>
        </w:rPr>
        <w:t>którzy</w:t>
      </w:r>
      <w:r w:rsidRPr="003E0926">
        <w:rPr>
          <w:rFonts w:ascii="Times New Roman" w:hAnsi="Times New Roman"/>
          <w:i/>
          <w:color w:val="1F497D" w:themeColor="text2"/>
          <w:kern w:val="1"/>
          <w:sz w:val="24"/>
          <w:szCs w:val="24"/>
        </w:rPr>
        <w:t xml:space="preserve"> </w:t>
      </w:r>
      <w:r>
        <w:rPr>
          <w:rFonts w:ascii="Times New Roman" w:hAnsi="Times New Roman"/>
          <w:i/>
          <w:color w:val="1F497D" w:themeColor="text2"/>
          <w:kern w:val="1"/>
          <w:sz w:val="24"/>
          <w:szCs w:val="24"/>
        </w:rPr>
        <w:t xml:space="preserve">uczestniczyli w </w:t>
      </w:r>
      <w:r w:rsidRPr="003E0926">
        <w:rPr>
          <w:rFonts w:ascii="Times New Roman" w:hAnsi="Times New Roman"/>
          <w:i/>
          <w:color w:val="1F497D" w:themeColor="text2"/>
          <w:kern w:val="1"/>
          <w:sz w:val="24"/>
          <w:szCs w:val="24"/>
        </w:rPr>
        <w:t>pracach nad Programem Rozwoju Gminy Karczmiska na lata 2015-2022, składam wyrazy szacunku i dziękuję.</w:t>
      </w:r>
    </w:p>
    <w:p w:rsidR="00B17E40" w:rsidRPr="003E0926" w:rsidRDefault="00B17E40" w:rsidP="00B17E40">
      <w:pPr>
        <w:pStyle w:val="Normalny1"/>
        <w:spacing w:after="0"/>
        <w:rPr>
          <w:rFonts w:ascii="Times New Roman" w:hAnsi="Times New Roman"/>
          <w:i/>
          <w:color w:val="1F497D" w:themeColor="text2"/>
          <w:kern w:val="1"/>
          <w:sz w:val="24"/>
          <w:szCs w:val="24"/>
        </w:rPr>
      </w:pPr>
    </w:p>
    <w:p w:rsidR="00B17E40" w:rsidRPr="003E0926" w:rsidRDefault="00B17E40" w:rsidP="00B17E40">
      <w:pPr>
        <w:pStyle w:val="Normalny1"/>
        <w:spacing w:after="0"/>
        <w:rPr>
          <w:rFonts w:ascii="Times New Roman" w:hAnsi="Times New Roman"/>
          <w:i/>
          <w:color w:val="1F497D" w:themeColor="text2"/>
          <w:kern w:val="1"/>
          <w:sz w:val="24"/>
          <w:szCs w:val="24"/>
        </w:rPr>
      </w:pPr>
      <w:r w:rsidRPr="003E0926">
        <w:rPr>
          <w:rFonts w:ascii="Times New Roman" w:hAnsi="Times New Roman"/>
          <w:i/>
          <w:color w:val="1F497D" w:themeColor="text2"/>
          <w:kern w:val="1"/>
          <w:sz w:val="24"/>
          <w:szCs w:val="24"/>
        </w:rPr>
        <w:t xml:space="preserve">Janusz </w:t>
      </w:r>
      <w:proofErr w:type="spellStart"/>
      <w:r w:rsidRPr="003E0926">
        <w:rPr>
          <w:rFonts w:ascii="Times New Roman" w:hAnsi="Times New Roman"/>
          <w:i/>
          <w:color w:val="1F497D" w:themeColor="text2"/>
          <w:kern w:val="1"/>
          <w:sz w:val="24"/>
          <w:szCs w:val="24"/>
        </w:rPr>
        <w:t>Goliszek</w:t>
      </w:r>
      <w:proofErr w:type="spellEnd"/>
    </w:p>
    <w:p w:rsidR="00B17E40" w:rsidRPr="003E0926" w:rsidRDefault="00B17E40" w:rsidP="00B17E40">
      <w:pPr>
        <w:pStyle w:val="Normalny1"/>
        <w:spacing w:after="0"/>
        <w:rPr>
          <w:rFonts w:ascii="Times New Roman" w:hAnsi="Times New Roman"/>
          <w:i/>
          <w:color w:val="1F497D" w:themeColor="text2"/>
          <w:kern w:val="1"/>
          <w:sz w:val="24"/>
          <w:szCs w:val="24"/>
        </w:rPr>
      </w:pPr>
    </w:p>
    <w:p w:rsidR="00B17E40" w:rsidRPr="003E0926" w:rsidRDefault="00B17E40" w:rsidP="00B17E40">
      <w:pPr>
        <w:pStyle w:val="Normalny1"/>
        <w:spacing w:after="0"/>
        <w:rPr>
          <w:rFonts w:ascii="Times New Roman" w:hAnsi="Times New Roman"/>
          <w:i/>
          <w:color w:val="1F497D" w:themeColor="text2"/>
          <w:kern w:val="1"/>
          <w:sz w:val="24"/>
          <w:szCs w:val="24"/>
        </w:rPr>
      </w:pPr>
      <w:r w:rsidRPr="003E0926">
        <w:rPr>
          <w:rFonts w:ascii="Times New Roman" w:hAnsi="Times New Roman"/>
          <w:i/>
          <w:color w:val="1F497D" w:themeColor="text2"/>
          <w:kern w:val="1"/>
          <w:sz w:val="24"/>
          <w:szCs w:val="24"/>
        </w:rPr>
        <w:t>Wójt Gminy Karczmiska</w:t>
      </w:r>
    </w:p>
    <w:p w:rsidR="00B17E40" w:rsidRDefault="00B17E40" w:rsidP="00B17E40"/>
    <w:p w:rsidR="00DD04FE" w:rsidRPr="003E0926" w:rsidRDefault="00DD04FE" w:rsidP="003E0926">
      <w:pPr>
        <w:rPr>
          <w:rFonts w:ascii="Times New Roman" w:eastAsia="Times New Roman" w:hAnsi="Times New Roman" w:cs="Times New Roman"/>
          <w:i/>
          <w:color w:val="1F497D" w:themeColor="text2"/>
          <w:kern w:val="1"/>
          <w:sz w:val="24"/>
          <w:szCs w:val="24"/>
        </w:rPr>
      </w:pPr>
      <w:r w:rsidRPr="003E0926">
        <w:rPr>
          <w:rFonts w:ascii="Times New Roman" w:hAnsi="Times New Roman" w:cs="Times New Roman"/>
          <w:i/>
          <w:color w:val="1F497D" w:themeColor="text2"/>
          <w:kern w:val="1"/>
          <w:sz w:val="24"/>
          <w:szCs w:val="24"/>
        </w:rPr>
        <w:br w:type="page"/>
      </w:r>
    </w:p>
    <w:sdt>
      <w:sdtPr>
        <w:rPr>
          <w:rFonts w:ascii="Times New Roman" w:eastAsiaTheme="minorHAnsi" w:hAnsi="Times New Roman" w:cs="Times New Roman"/>
          <w:b w:val="0"/>
          <w:bCs w:val="0"/>
          <w:color w:val="auto"/>
          <w:sz w:val="24"/>
          <w:szCs w:val="24"/>
        </w:rPr>
        <w:id w:val="193780230"/>
        <w:docPartObj>
          <w:docPartGallery w:val="Table of Contents"/>
          <w:docPartUnique/>
        </w:docPartObj>
      </w:sdtPr>
      <w:sdtEndPr>
        <w:rPr>
          <w:rFonts w:eastAsiaTheme="minorEastAsia"/>
        </w:rPr>
      </w:sdtEndPr>
      <w:sdtContent>
        <w:p w:rsidR="009B2307" w:rsidRPr="003E0926" w:rsidRDefault="009B2307" w:rsidP="003E0926">
          <w:pPr>
            <w:pStyle w:val="Nagwekspisutreci"/>
            <w:rPr>
              <w:rFonts w:ascii="Times New Roman" w:hAnsi="Times New Roman" w:cs="Times New Roman"/>
              <w:sz w:val="24"/>
              <w:szCs w:val="24"/>
            </w:rPr>
          </w:pPr>
          <w:r w:rsidRPr="003E0926">
            <w:rPr>
              <w:rFonts w:ascii="Times New Roman" w:hAnsi="Times New Roman" w:cs="Times New Roman"/>
              <w:sz w:val="24"/>
              <w:szCs w:val="24"/>
            </w:rPr>
            <w:t>Zawartość</w:t>
          </w:r>
        </w:p>
        <w:p w:rsidR="00580D4F" w:rsidRPr="003E0926" w:rsidRDefault="00164664" w:rsidP="003E0926">
          <w:pPr>
            <w:pStyle w:val="Spistreci1"/>
            <w:tabs>
              <w:tab w:val="right" w:leader="dot" w:pos="9062"/>
            </w:tabs>
            <w:rPr>
              <w:rFonts w:ascii="Times New Roman" w:hAnsi="Times New Roman" w:cs="Times New Roman"/>
              <w:noProof/>
              <w:sz w:val="24"/>
              <w:szCs w:val="24"/>
            </w:rPr>
          </w:pPr>
          <w:r w:rsidRPr="003E0926">
            <w:rPr>
              <w:rFonts w:ascii="Times New Roman" w:hAnsi="Times New Roman" w:cs="Times New Roman"/>
              <w:sz w:val="24"/>
              <w:szCs w:val="24"/>
            </w:rPr>
            <w:fldChar w:fldCharType="begin"/>
          </w:r>
          <w:r w:rsidR="009B2307" w:rsidRPr="003E0926">
            <w:rPr>
              <w:rFonts w:ascii="Times New Roman" w:hAnsi="Times New Roman" w:cs="Times New Roman"/>
              <w:sz w:val="24"/>
              <w:szCs w:val="24"/>
            </w:rPr>
            <w:instrText xml:space="preserve"> TOC \o "1-3" \h \z \u </w:instrText>
          </w:r>
          <w:r w:rsidRPr="003E0926">
            <w:rPr>
              <w:rFonts w:ascii="Times New Roman" w:hAnsi="Times New Roman" w:cs="Times New Roman"/>
              <w:sz w:val="24"/>
              <w:szCs w:val="24"/>
            </w:rPr>
            <w:fldChar w:fldCharType="separate"/>
          </w:r>
          <w:hyperlink w:anchor="_Toc434519468" w:history="1">
            <w:r w:rsidR="00580D4F" w:rsidRPr="003E0926">
              <w:rPr>
                <w:rStyle w:val="Hipercze"/>
                <w:rFonts w:ascii="Times New Roman" w:hAnsi="Times New Roman" w:cs="Times New Roman"/>
                <w:noProof/>
                <w:sz w:val="24"/>
                <w:szCs w:val="24"/>
              </w:rPr>
              <w:t>Wprowadzenie</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_Toc434519468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5</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left" w:pos="660"/>
              <w:tab w:val="right" w:leader="dot" w:pos="9062"/>
            </w:tabs>
            <w:rPr>
              <w:rFonts w:ascii="Times New Roman" w:hAnsi="Times New Roman" w:cs="Times New Roman"/>
              <w:noProof/>
              <w:sz w:val="24"/>
              <w:szCs w:val="24"/>
            </w:rPr>
          </w:pPr>
          <w:hyperlink w:anchor="_Toc434519469" w:history="1">
            <w:r w:rsidR="00580D4F" w:rsidRPr="003E0926">
              <w:rPr>
                <w:rStyle w:val="Hipercze"/>
                <w:rFonts w:ascii="Times New Roman" w:hAnsi="Times New Roman" w:cs="Times New Roman"/>
                <w:noProof/>
                <w:sz w:val="24"/>
                <w:szCs w:val="24"/>
              </w:rPr>
              <w:t>1.</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rPr>
              <w:t>Przesłanki do tworzenia dokumentów strategicznych w Jednostkach Samorządu Terytorialnego</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_Toc434519469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5</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3"/>
            <w:tabs>
              <w:tab w:val="left" w:pos="1100"/>
              <w:tab w:val="right" w:leader="dot" w:pos="9062"/>
            </w:tabs>
            <w:rPr>
              <w:rFonts w:ascii="Times New Roman" w:hAnsi="Times New Roman" w:cs="Times New Roman"/>
              <w:noProof/>
              <w:sz w:val="24"/>
              <w:szCs w:val="24"/>
            </w:rPr>
          </w:pPr>
          <w:hyperlink w:anchor="_Toc434519470" w:history="1">
            <w:r w:rsidR="00580D4F" w:rsidRPr="003E0926">
              <w:rPr>
                <w:rStyle w:val="Hipercze"/>
                <w:rFonts w:ascii="Times New Roman" w:hAnsi="Times New Roman" w:cs="Times New Roman"/>
                <w:noProof/>
                <w:sz w:val="24"/>
                <w:szCs w:val="24"/>
              </w:rPr>
              <w:t>1.1.</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rPr>
              <w:t>Zintegrowanie polityki społeczno- gospodarczego rozwoju Gminy do zmieniających się uwarunkowań społecznych i gospodarczych w województwie, kraju i UE.</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_Toc434519470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5</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3"/>
            <w:tabs>
              <w:tab w:val="left" w:pos="1100"/>
              <w:tab w:val="right" w:leader="dot" w:pos="9062"/>
            </w:tabs>
            <w:rPr>
              <w:rFonts w:ascii="Times New Roman" w:hAnsi="Times New Roman" w:cs="Times New Roman"/>
              <w:noProof/>
              <w:sz w:val="24"/>
              <w:szCs w:val="24"/>
            </w:rPr>
          </w:pPr>
          <w:hyperlink w:anchor="_Toc434519471" w:history="1">
            <w:r w:rsidR="00580D4F" w:rsidRPr="003E0926">
              <w:rPr>
                <w:rStyle w:val="Hipercze"/>
                <w:rFonts w:ascii="Times New Roman" w:hAnsi="Times New Roman" w:cs="Times New Roman"/>
                <w:noProof/>
                <w:sz w:val="24"/>
                <w:szCs w:val="24"/>
              </w:rPr>
              <w:t>1.2.</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rPr>
              <w:t>Uzgodnienie Planu Rozwoju Gminy Karczmiska z nowymi aktualnymi dokumentami strategicznymi szczebla krajowego i regionalnego.</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_Toc434519471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6</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3"/>
            <w:tabs>
              <w:tab w:val="left" w:pos="1100"/>
              <w:tab w:val="right" w:leader="dot" w:pos="9062"/>
            </w:tabs>
            <w:rPr>
              <w:rFonts w:ascii="Times New Roman" w:hAnsi="Times New Roman" w:cs="Times New Roman"/>
              <w:noProof/>
              <w:sz w:val="24"/>
              <w:szCs w:val="24"/>
            </w:rPr>
          </w:pPr>
          <w:hyperlink w:anchor="_Toc434519472" w:history="1">
            <w:r w:rsidR="00580D4F" w:rsidRPr="003E0926">
              <w:rPr>
                <w:rStyle w:val="Hipercze"/>
                <w:rFonts w:ascii="Times New Roman" w:hAnsi="Times New Roman" w:cs="Times New Roman"/>
                <w:noProof/>
                <w:sz w:val="24"/>
                <w:szCs w:val="24"/>
              </w:rPr>
              <w:t>1.3.</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rPr>
              <w:t>Uspójnienie okresu czasowego Planu Rozwoju Gminy Karczmiska z nowym okresem programowania Unii Europejskiej oraz innymi dokumentami nadrzędnymi.</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_Toc434519472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6</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473" w:history="1">
            <w:r w:rsidR="00580D4F" w:rsidRPr="003E0926">
              <w:rPr>
                <w:rStyle w:val="Hipercze"/>
                <w:rFonts w:ascii="Times New Roman" w:hAnsi="Times New Roman" w:cs="Times New Roman"/>
                <w:noProof/>
                <w:sz w:val="24"/>
                <w:szCs w:val="24"/>
              </w:rPr>
              <w:t>Etapy prac i przyjęta metodologia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_Toc434519473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7</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474" w:history="1">
            <w:r w:rsidR="00580D4F" w:rsidRPr="003E0926">
              <w:rPr>
                <w:rStyle w:val="Hipercze"/>
                <w:rFonts w:ascii="Times New Roman" w:hAnsi="Times New Roman" w:cs="Times New Roman"/>
                <w:noProof/>
                <w:sz w:val="24"/>
                <w:szCs w:val="24"/>
              </w:rPr>
              <w:t>Struktura Programu Rozwoju Gminy na lata 2015– 2022</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_Toc434519474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7</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1"/>
            <w:tabs>
              <w:tab w:val="left" w:pos="440"/>
              <w:tab w:val="right" w:leader="dot" w:pos="9062"/>
            </w:tabs>
            <w:rPr>
              <w:rFonts w:ascii="Times New Roman" w:hAnsi="Times New Roman" w:cs="Times New Roman"/>
              <w:noProof/>
              <w:sz w:val="24"/>
              <w:szCs w:val="24"/>
            </w:rPr>
          </w:pPr>
          <w:hyperlink w:anchor="_Toc434519475" w:history="1">
            <w:r w:rsidR="00580D4F" w:rsidRPr="003E0926">
              <w:rPr>
                <w:rStyle w:val="Hipercze"/>
                <w:rFonts w:ascii="Times New Roman" w:hAnsi="Times New Roman" w:cs="Times New Roman"/>
                <w:noProof/>
                <w:sz w:val="24"/>
                <w:szCs w:val="24"/>
              </w:rPr>
              <w:t>2.</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rPr>
              <w:t>Krajowe i Regionalne Dokumenty Strategiczne</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_Toc434519475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8</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476" w:history="1">
            <w:r w:rsidR="00580D4F" w:rsidRPr="003E0926">
              <w:rPr>
                <w:rStyle w:val="Hipercze"/>
                <w:rFonts w:ascii="Times New Roman" w:hAnsi="Times New Roman" w:cs="Times New Roman"/>
                <w:noProof/>
                <w:sz w:val="24"/>
                <w:szCs w:val="24"/>
              </w:rPr>
              <w:t>2.1 Krajowe Dokumenty Strategiczne</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_Toc434519476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8</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477" w:history="1">
            <w:r w:rsidR="00580D4F" w:rsidRPr="003E0926">
              <w:rPr>
                <w:rStyle w:val="Hipercze"/>
                <w:rFonts w:ascii="Times New Roman" w:hAnsi="Times New Roman" w:cs="Times New Roman"/>
                <w:noProof/>
                <w:sz w:val="24"/>
                <w:szCs w:val="24"/>
              </w:rPr>
              <w:t>2.2. Strategia Rozwoju Województwa Lubelskiego</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_Toc434519477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9</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1"/>
            <w:tabs>
              <w:tab w:val="left" w:pos="440"/>
              <w:tab w:val="right" w:leader="dot" w:pos="9062"/>
            </w:tabs>
            <w:rPr>
              <w:rFonts w:ascii="Times New Roman" w:hAnsi="Times New Roman" w:cs="Times New Roman"/>
              <w:noProof/>
              <w:sz w:val="24"/>
              <w:szCs w:val="24"/>
            </w:rPr>
          </w:pPr>
          <w:hyperlink w:anchor="_Toc434519478" w:history="1">
            <w:r w:rsidR="00580D4F" w:rsidRPr="003E0926">
              <w:rPr>
                <w:rStyle w:val="Hipercze"/>
                <w:rFonts w:ascii="Times New Roman" w:hAnsi="Times New Roman" w:cs="Times New Roman"/>
                <w:noProof/>
                <w:sz w:val="24"/>
                <w:szCs w:val="24"/>
              </w:rPr>
              <w:t>3.</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rPr>
              <w:t>Diagnoza społeczno – gospodarcza Gminy Karczmiska (analiza dokumentów Gminy oraz tekstów źródłowych)</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_Toc434519478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11</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left" w:pos="880"/>
              <w:tab w:val="right" w:leader="dot" w:pos="9062"/>
            </w:tabs>
            <w:rPr>
              <w:rFonts w:ascii="Times New Roman" w:hAnsi="Times New Roman" w:cs="Times New Roman"/>
              <w:noProof/>
              <w:sz w:val="24"/>
              <w:szCs w:val="24"/>
            </w:rPr>
          </w:pPr>
          <w:hyperlink w:anchor="_Toc434519479" w:history="1">
            <w:r w:rsidR="00580D4F" w:rsidRPr="003E0926">
              <w:rPr>
                <w:rStyle w:val="Hipercze"/>
                <w:rFonts w:ascii="Times New Roman" w:hAnsi="Times New Roman" w:cs="Times New Roman"/>
                <w:noProof/>
                <w:sz w:val="24"/>
                <w:szCs w:val="24"/>
              </w:rPr>
              <w:t>3.1.</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rPr>
              <w:t>Lokalizacja Gminy Karczmiska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_Toc434519479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11</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left" w:pos="880"/>
              <w:tab w:val="right" w:leader="dot" w:pos="9062"/>
            </w:tabs>
            <w:rPr>
              <w:rFonts w:ascii="Times New Roman" w:hAnsi="Times New Roman" w:cs="Times New Roman"/>
              <w:noProof/>
              <w:sz w:val="24"/>
              <w:szCs w:val="24"/>
            </w:rPr>
          </w:pPr>
          <w:hyperlink w:anchor="_Toc434519480" w:history="1">
            <w:r w:rsidR="00580D4F" w:rsidRPr="003E0926">
              <w:rPr>
                <w:rStyle w:val="Hipercze"/>
                <w:rFonts w:ascii="Times New Roman" w:hAnsi="Times New Roman" w:cs="Times New Roman"/>
                <w:noProof/>
                <w:sz w:val="24"/>
                <w:szCs w:val="24"/>
              </w:rPr>
              <w:t>3.2.</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Charakterystyka Gminy Karczmiska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_Toc434519480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12</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left" w:pos="880"/>
              <w:tab w:val="right" w:leader="dot" w:pos="9062"/>
            </w:tabs>
            <w:rPr>
              <w:rFonts w:ascii="Times New Roman" w:hAnsi="Times New Roman" w:cs="Times New Roman"/>
              <w:noProof/>
              <w:sz w:val="24"/>
              <w:szCs w:val="24"/>
            </w:rPr>
          </w:pPr>
          <w:hyperlink w:anchor="_Toc434519481" w:history="1">
            <w:r w:rsidR="00580D4F" w:rsidRPr="003E0926">
              <w:rPr>
                <w:rStyle w:val="Hipercze"/>
                <w:rFonts w:ascii="Times New Roman" w:hAnsi="Times New Roman" w:cs="Times New Roman"/>
                <w:noProof/>
                <w:sz w:val="24"/>
                <w:szCs w:val="24"/>
              </w:rPr>
              <w:t>3.3.</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Rys historyczny Gminy i dziedzictwo kulturowe.</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_Toc434519481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14</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left" w:pos="880"/>
              <w:tab w:val="right" w:leader="dot" w:pos="9062"/>
            </w:tabs>
            <w:rPr>
              <w:rFonts w:ascii="Times New Roman" w:hAnsi="Times New Roman" w:cs="Times New Roman"/>
              <w:noProof/>
              <w:sz w:val="24"/>
              <w:szCs w:val="24"/>
            </w:rPr>
          </w:pPr>
          <w:hyperlink w:anchor="_Toc434519482" w:history="1">
            <w:r w:rsidR="00580D4F" w:rsidRPr="003E0926">
              <w:rPr>
                <w:rStyle w:val="Hipercze"/>
                <w:rFonts w:ascii="Times New Roman" w:hAnsi="Times New Roman" w:cs="Times New Roman"/>
                <w:noProof/>
                <w:sz w:val="24"/>
                <w:szCs w:val="24"/>
              </w:rPr>
              <w:t>3.4.</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Środowisko przyrodnicze i ekologia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_Toc434519482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21</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left" w:pos="880"/>
              <w:tab w:val="right" w:leader="dot" w:pos="9062"/>
            </w:tabs>
            <w:rPr>
              <w:rFonts w:ascii="Times New Roman" w:hAnsi="Times New Roman" w:cs="Times New Roman"/>
              <w:noProof/>
              <w:sz w:val="24"/>
              <w:szCs w:val="24"/>
            </w:rPr>
          </w:pPr>
          <w:hyperlink w:anchor="_Toc434519483" w:history="1">
            <w:r w:rsidR="00580D4F" w:rsidRPr="003E0926">
              <w:rPr>
                <w:rStyle w:val="Hipercze"/>
                <w:rFonts w:ascii="Times New Roman" w:hAnsi="Times New Roman" w:cs="Times New Roman"/>
                <w:noProof/>
                <w:sz w:val="24"/>
                <w:szCs w:val="24"/>
              </w:rPr>
              <w:t>3.5.</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Infrastruktura komunikacyjna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_Toc434519483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22</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left" w:pos="880"/>
              <w:tab w:val="right" w:leader="dot" w:pos="9062"/>
            </w:tabs>
            <w:rPr>
              <w:rFonts w:ascii="Times New Roman" w:hAnsi="Times New Roman" w:cs="Times New Roman"/>
              <w:noProof/>
              <w:sz w:val="24"/>
              <w:szCs w:val="24"/>
            </w:rPr>
          </w:pPr>
          <w:hyperlink w:anchor="_Toc434519484" w:history="1">
            <w:r w:rsidR="00580D4F" w:rsidRPr="003E0926">
              <w:rPr>
                <w:rStyle w:val="Hipercze"/>
                <w:rFonts w:ascii="Times New Roman" w:hAnsi="Times New Roman" w:cs="Times New Roman"/>
                <w:noProof/>
                <w:sz w:val="24"/>
                <w:szCs w:val="24"/>
              </w:rPr>
              <w:t>3.6.</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Planowanie przestrzenne w Gminie</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_Toc434519484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23</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left" w:pos="880"/>
              <w:tab w:val="right" w:leader="dot" w:pos="9062"/>
            </w:tabs>
            <w:rPr>
              <w:rFonts w:ascii="Times New Roman" w:hAnsi="Times New Roman" w:cs="Times New Roman"/>
              <w:noProof/>
              <w:sz w:val="24"/>
              <w:szCs w:val="24"/>
            </w:rPr>
          </w:pPr>
          <w:hyperlink w:anchor="_Toc434519485" w:history="1">
            <w:r w:rsidR="00580D4F" w:rsidRPr="003E0926">
              <w:rPr>
                <w:rStyle w:val="Hipercze"/>
                <w:rFonts w:ascii="Times New Roman" w:hAnsi="Times New Roman" w:cs="Times New Roman"/>
                <w:noProof/>
                <w:sz w:val="24"/>
                <w:szCs w:val="24"/>
              </w:rPr>
              <w:t>3.7.</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Sfera społeczna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_Toc434519485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24</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left" w:pos="880"/>
              <w:tab w:val="right" w:leader="dot" w:pos="9062"/>
            </w:tabs>
            <w:rPr>
              <w:rFonts w:ascii="Times New Roman" w:hAnsi="Times New Roman" w:cs="Times New Roman"/>
              <w:noProof/>
              <w:sz w:val="24"/>
              <w:szCs w:val="24"/>
            </w:rPr>
          </w:pPr>
          <w:hyperlink w:anchor="_Toc434519486" w:history="1">
            <w:r w:rsidR="00580D4F" w:rsidRPr="003E0926">
              <w:rPr>
                <w:rStyle w:val="Hipercze"/>
                <w:rFonts w:ascii="Times New Roman" w:hAnsi="Times New Roman" w:cs="Times New Roman"/>
                <w:noProof/>
                <w:sz w:val="24"/>
                <w:szCs w:val="24"/>
              </w:rPr>
              <w:t>3.8.</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Rynek pracy</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_Toc434519486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25</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left" w:pos="880"/>
              <w:tab w:val="right" w:leader="dot" w:pos="9062"/>
            </w:tabs>
            <w:rPr>
              <w:rFonts w:ascii="Times New Roman" w:hAnsi="Times New Roman" w:cs="Times New Roman"/>
              <w:noProof/>
              <w:sz w:val="24"/>
              <w:szCs w:val="24"/>
            </w:rPr>
          </w:pPr>
          <w:hyperlink w:anchor="_Toc434519487" w:history="1">
            <w:r w:rsidR="00580D4F" w:rsidRPr="003E0926">
              <w:rPr>
                <w:rStyle w:val="Hipercze"/>
                <w:rFonts w:ascii="Times New Roman" w:hAnsi="Times New Roman" w:cs="Times New Roman"/>
                <w:noProof/>
                <w:sz w:val="24"/>
                <w:szCs w:val="24"/>
              </w:rPr>
              <w:t>3.9.</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Mieszkalnictwo</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_Toc434519487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26</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left" w:pos="1100"/>
              <w:tab w:val="right" w:leader="dot" w:pos="9062"/>
            </w:tabs>
            <w:rPr>
              <w:rFonts w:ascii="Times New Roman" w:hAnsi="Times New Roman" w:cs="Times New Roman"/>
              <w:noProof/>
              <w:sz w:val="24"/>
              <w:szCs w:val="24"/>
            </w:rPr>
          </w:pPr>
          <w:hyperlink w:anchor="_Toc434519488" w:history="1">
            <w:r w:rsidR="00580D4F" w:rsidRPr="003E0926">
              <w:rPr>
                <w:rStyle w:val="Hipercze"/>
                <w:rFonts w:ascii="Times New Roman" w:hAnsi="Times New Roman" w:cs="Times New Roman"/>
                <w:noProof/>
                <w:sz w:val="24"/>
                <w:szCs w:val="24"/>
              </w:rPr>
              <w:t>3.10.</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Infrastruktura społeczna- oświata i wychowanie</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_Toc434519488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27</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left" w:pos="1100"/>
              <w:tab w:val="right" w:leader="dot" w:pos="9062"/>
            </w:tabs>
            <w:rPr>
              <w:rFonts w:ascii="Times New Roman" w:hAnsi="Times New Roman" w:cs="Times New Roman"/>
              <w:noProof/>
              <w:sz w:val="24"/>
              <w:szCs w:val="24"/>
            </w:rPr>
          </w:pPr>
          <w:hyperlink w:anchor="_Toc434519489" w:history="1">
            <w:r w:rsidR="00580D4F" w:rsidRPr="003E0926">
              <w:rPr>
                <w:rStyle w:val="Hipercze"/>
                <w:rFonts w:ascii="Times New Roman" w:hAnsi="Times New Roman" w:cs="Times New Roman"/>
                <w:noProof/>
                <w:sz w:val="24"/>
                <w:szCs w:val="24"/>
              </w:rPr>
              <w:t>3.11.</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Ochrona zdrowia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_Toc434519489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29</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left" w:pos="1100"/>
              <w:tab w:val="right" w:leader="dot" w:pos="9062"/>
            </w:tabs>
            <w:rPr>
              <w:rFonts w:ascii="Times New Roman" w:hAnsi="Times New Roman" w:cs="Times New Roman"/>
              <w:noProof/>
              <w:sz w:val="24"/>
              <w:szCs w:val="24"/>
            </w:rPr>
          </w:pPr>
          <w:hyperlink w:anchor="_Toc434519490" w:history="1">
            <w:r w:rsidR="00580D4F" w:rsidRPr="003E0926">
              <w:rPr>
                <w:rStyle w:val="Hipercze"/>
                <w:rFonts w:ascii="Times New Roman" w:hAnsi="Times New Roman" w:cs="Times New Roman"/>
                <w:noProof/>
                <w:sz w:val="24"/>
                <w:szCs w:val="24"/>
              </w:rPr>
              <w:t>3.12.</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Bezpieczeństwo publiczne</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_Toc434519490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30</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left" w:pos="1100"/>
              <w:tab w:val="right" w:leader="dot" w:pos="9062"/>
            </w:tabs>
            <w:rPr>
              <w:rFonts w:ascii="Times New Roman" w:hAnsi="Times New Roman" w:cs="Times New Roman"/>
              <w:noProof/>
              <w:sz w:val="24"/>
              <w:szCs w:val="24"/>
            </w:rPr>
          </w:pPr>
          <w:hyperlink w:anchor="_Toc434519491" w:history="1">
            <w:r w:rsidR="00580D4F" w:rsidRPr="003E0926">
              <w:rPr>
                <w:rStyle w:val="Hipercze"/>
                <w:rFonts w:ascii="Times New Roman" w:hAnsi="Times New Roman" w:cs="Times New Roman"/>
                <w:noProof/>
                <w:sz w:val="24"/>
                <w:szCs w:val="24"/>
              </w:rPr>
              <w:t>3.13.</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Kultura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_Toc434519491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30</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left" w:pos="1100"/>
              <w:tab w:val="right" w:leader="dot" w:pos="9062"/>
            </w:tabs>
            <w:rPr>
              <w:rFonts w:ascii="Times New Roman" w:hAnsi="Times New Roman" w:cs="Times New Roman"/>
              <w:noProof/>
              <w:sz w:val="24"/>
              <w:szCs w:val="24"/>
            </w:rPr>
          </w:pPr>
          <w:hyperlink w:anchor="_Toc434519492" w:history="1">
            <w:r w:rsidR="00580D4F" w:rsidRPr="003E0926">
              <w:rPr>
                <w:rStyle w:val="Hipercze"/>
                <w:rFonts w:ascii="Times New Roman" w:hAnsi="Times New Roman" w:cs="Times New Roman"/>
                <w:noProof/>
                <w:sz w:val="24"/>
                <w:szCs w:val="24"/>
              </w:rPr>
              <w:t>3.14.</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Sport, rekreacja i turystyka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_Toc434519492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32</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left" w:pos="1100"/>
              <w:tab w:val="right" w:leader="dot" w:pos="9062"/>
            </w:tabs>
            <w:rPr>
              <w:rFonts w:ascii="Times New Roman" w:hAnsi="Times New Roman" w:cs="Times New Roman"/>
              <w:noProof/>
              <w:sz w:val="24"/>
              <w:szCs w:val="24"/>
            </w:rPr>
          </w:pPr>
          <w:hyperlink w:anchor="_Toc434519493" w:history="1">
            <w:r w:rsidR="00580D4F" w:rsidRPr="003E0926">
              <w:rPr>
                <w:rStyle w:val="Hipercze"/>
                <w:rFonts w:ascii="Times New Roman" w:hAnsi="Times New Roman" w:cs="Times New Roman"/>
                <w:noProof/>
                <w:sz w:val="24"/>
                <w:szCs w:val="24"/>
              </w:rPr>
              <w:t>3.15.</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Rolnictwo</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_Toc434519493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33</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left" w:pos="1100"/>
              <w:tab w:val="right" w:leader="dot" w:pos="9062"/>
            </w:tabs>
            <w:rPr>
              <w:rFonts w:ascii="Times New Roman" w:hAnsi="Times New Roman" w:cs="Times New Roman"/>
              <w:noProof/>
              <w:sz w:val="24"/>
              <w:szCs w:val="24"/>
            </w:rPr>
          </w:pPr>
          <w:hyperlink w:anchor="_Toc434519494" w:history="1">
            <w:r w:rsidR="00580D4F" w:rsidRPr="003E0926">
              <w:rPr>
                <w:rStyle w:val="Hipercze"/>
                <w:rFonts w:ascii="Times New Roman" w:hAnsi="Times New Roman" w:cs="Times New Roman"/>
                <w:noProof/>
                <w:sz w:val="24"/>
                <w:szCs w:val="24"/>
              </w:rPr>
              <w:t>3.16.</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Podmioty gospodarcze</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_Toc434519494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34</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left" w:pos="1100"/>
              <w:tab w:val="right" w:leader="dot" w:pos="9062"/>
            </w:tabs>
            <w:rPr>
              <w:rFonts w:ascii="Times New Roman" w:hAnsi="Times New Roman" w:cs="Times New Roman"/>
              <w:noProof/>
              <w:sz w:val="24"/>
              <w:szCs w:val="24"/>
            </w:rPr>
          </w:pPr>
          <w:hyperlink w:anchor="_Toc434519495" w:history="1">
            <w:r w:rsidR="00580D4F" w:rsidRPr="003E0926">
              <w:rPr>
                <w:rStyle w:val="Hipercze"/>
                <w:rFonts w:ascii="Times New Roman" w:hAnsi="Times New Roman" w:cs="Times New Roman"/>
                <w:noProof/>
                <w:sz w:val="24"/>
                <w:szCs w:val="24"/>
              </w:rPr>
              <w:t>3.17.</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Leśnictwo</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_Toc434519495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35</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left" w:pos="1100"/>
              <w:tab w:val="right" w:leader="dot" w:pos="9062"/>
            </w:tabs>
            <w:rPr>
              <w:rFonts w:ascii="Times New Roman" w:hAnsi="Times New Roman" w:cs="Times New Roman"/>
              <w:noProof/>
              <w:sz w:val="24"/>
              <w:szCs w:val="24"/>
            </w:rPr>
          </w:pPr>
          <w:hyperlink w:anchor="_Toc434519496" w:history="1">
            <w:r w:rsidR="00580D4F" w:rsidRPr="003E0926">
              <w:rPr>
                <w:rStyle w:val="Hipercze"/>
                <w:rFonts w:ascii="Times New Roman" w:hAnsi="Times New Roman" w:cs="Times New Roman"/>
                <w:noProof/>
                <w:sz w:val="24"/>
                <w:szCs w:val="24"/>
              </w:rPr>
              <w:t>3.18.</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Infrastruktura techniczna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_Toc434519496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36</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left" w:pos="1100"/>
              <w:tab w:val="right" w:leader="dot" w:pos="9062"/>
            </w:tabs>
            <w:rPr>
              <w:rFonts w:ascii="Times New Roman" w:hAnsi="Times New Roman" w:cs="Times New Roman"/>
              <w:noProof/>
              <w:sz w:val="24"/>
              <w:szCs w:val="24"/>
            </w:rPr>
          </w:pPr>
          <w:hyperlink w:anchor="_Toc434519497" w:history="1">
            <w:r w:rsidR="00580D4F" w:rsidRPr="003E0926">
              <w:rPr>
                <w:rStyle w:val="Hipercze"/>
                <w:rFonts w:ascii="Times New Roman" w:hAnsi="Times New Roman" w:cs="Times New Roman"/>
                <w:noProof/>
                <w:sz w:val="24"/>
                <w:szCs w:val="24"/>
              </w:rPr>
              <w:t>3.19.</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Aktywność społeczna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_Toc434519497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39</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498" w:history="1">
            <w:r w:rsidR="00580D4F" w:rsidRPr="003E0926">
              <w:rPr>
                <w:rStyle w:val="Hipercze"/>
                <w:rFonts w:ascii="Times New Roman" w:hAnsi="Times New Roman" w:cs="Times New Roman"/>
                <w:noProof/>
                <w:sz w:val="24"/>
                <w:szCs w:val="24"/>
                <w:shd w:val="clear" w:color="auto" w:fill="FFFFFF"/>
              </w:rPr>
              <w:t>4. Wnioski z przeprowadzonej diagnozy</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_Toc434519498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41</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499" w:history="1">
            <w:r w:rsidR="00580D4F" w:rsidRPr="003E0926">
              <w:rPr>
                <w:rStyle w:val="Hipercze"/>
                <w:rFonts w:ascii="Times New Roman" w:hAnsi="Times New Roman" w:cs="Times New Roman"/>
                <w:noProof/>
                <w:sz w:val="24"/>
                <w:szCs w:val="24"/>
                <w:shd w:val="clear" w:color="auto" w:fill="FFFFFF"/>
              </w:rPr>
              <w:t>4.1. Potencjał turystyczny</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_Toc434519499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42</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500" w:history="1">
            <w:r w:rsidR="00580D4F" w:rsidRPr="003E0926">
              <w:rPr>
                <w:rStyle w:val="Hipercze"/>
                <w:rFonts w:ascii="Times New Roman" w:hAnsi="Times New Roman" w:cs="Times New Roman"/>
                <w:noProof/>
                <w:sz w:val="24"/>
                <w:szCs w:val="24"/>
              </w:rPr>
              <w:t>Potencjał turystyczny stanowiący obszar funkcjonalny numer 1</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_Toc434519500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42</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501" w:history="1">
            <w:r w:rsidR="00580D4F" w:rsidRPr="003E0926">
              <w:rPr>
                <w:rStyle w:val="Hipercze"/>
                <w:rFonts w:ascii="Times New Roman" w:hAnsi="Times New Roman" w:cs="Times New Roman"/>
                <w:noProof/>
                <w:sz w:val="24"/>
                <w:szCs w:val="24"/>
                <w:shd w:val="clear" w:color="auto" w:fill="FFFFFF"/>
              </w:rPr>
              <w:t>4.2. Potencjał gospodarczy</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_Toc434519501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43</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502" w:history="1">
            <w:r w:rsidR="00580D4F" w:rsidRPr="003E0926">
              <w:rPr>
                <w:rStyle w:val="Hipercze"/>
                <w:rFonts w:ascii="Times New Roman" w:hAnsi="Times New Roman" w:cs="Times New Roman"/>
                <w:noProof/>
                <w:sz w:val="24"/>
                <w:szCs w:val="24"/>
                <w:shd w:val="clear" w:color="auto" w:fill="FFFFFF"/>
              </w:rPr>
              <w:t>4.3. Kapitał ludzki</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_Toc434519502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43</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503" w:history="1">
            <w:r w:rsidR="00580D4F" w:rsidRPr="003E0926">
              <w:rPr>
                <w:rStyle w:val="Hipercze"/>
                <w:rFonts w:ascii="Times New Roman" w:hAnsi="Times New Roman" w:cs="Times New Roman"/>
                <w:noProof/>
                <w:sz w:val="24"/>
                <w:szCs w:val="24"/>
                <w:shd w:val="clear" w:color="auto" w:fill="FFFFFF"/>
              </w:rPr>
              <w:t>4.4. Jakość życia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_Toc434519503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44</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504" w:history="1">
            <w:r w:rsidR="00580D4F" w:rsidRPr="003E0926">
              <w:rPr>
                <w:rStyle w:val="Hipercze"/>
                <w:rFonts w:ascii="Times New Roman" w:hAnsi="Times New Roman" w:cs="Times New Roman"/>
                <w:noProof/>
                <w:sz w:val="24"/>
                <w:szCs w:val="24"/>
                <w:shd w:val="clear" w:color="auto" w:fill="FFFFFF"/>
              </w:rPr>
              <w:t>4.5. Infrastruktura komunikacyjna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_Toc434519504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45</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505" w:history="1">
            <w:r w:rsidR="00580D4F" w:rsidRPr="003E0926">
              <w:rPr>
                <w:rStyle w:val="Hipercze"/>
                <w:rFonts w:ascii="Times New Roman" w:hAnsi="Times New Roman" w:cs="Times New Roman"/>
                <w:noProof/>
                <w:sz w:val="24"/>
                <w:szCs w:val="24"/>
                <w:shd w:val="clear" w:color="auto" w:fill="FFFFFF"/>
              </w:rPr>
              <w:t>4.6. Atrakcyjność przyrodnicza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_Toc434519505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46</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506" w:history="1">
            <w:r w:rsidR="00580D4F" w:rsidRPr="003E0926">
              <w:rPr>
                <w:rStyle w:val="Hipercze"/>
                <w:rFonts w:ascii="Times New Roman" w:hAnsi="Times New Roman" w:cs="Times New Roman"/>
                <w:noProof/>
                <w:sz w:val="24"/>
                <w:szCs w:val="24"/>
                <w:shd w:val="clear" w:color="auto" w:fill="FFFFFF"/>
              </w:rPr>
              <w:t>4.7. Zarządzanie rozwojem</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_Toc434519506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46</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507" w:history="1">
            <w:r w:rsidR="00580D4F" w:rsidRPr="003E0926">
              <w:rPr>
                <w:rStyle w:val="Hipercze"/>
                <w:rFonts w:ascii="Times New Roman" w:hAnsi="Times New Roman" w:cs="Times New Roman"/>
                <w:noProof/>
                <w:sz w:val="24"/>
                <w:szCs w:val="24"/>
                <w:shd w:val="clear" w:color="auto" w:fill="FFFFFF"/>
              </w:rPr>
              <w:t>4.8. Podsumowanie</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_Toc434519507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47</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508" w:history="1">
            <w:r w:rsidR="00580D4F" w:rsidRPr="003E0926">
              <w:rPr>
                <w:rStyle w:val="Hipercze"/>
                <w:rFonts w:ascii="Times New Roman" w:hAnsi="Times New Roman" w:cs="Times New Roman"/>
                <w:noProof/>
                <w:sz w:val="24"/>
                <w:szCs w:val="24"/>
                <w:shd w:val="clear" w:color="auto" w:fill="FFFFFF"/>
              </w:rPr>
              <w:t>5. Wizja i Misja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_Toc434519508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47</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509" w:history="1">
            <w:r w:rsidR="00580D4F" w:rsidRPr="003E0926">
              <w:rPr>
                <w:rStyle w:val="Hipercze"/>
                <w:rFonts w:ascii="Times New Roman" w:hAnsi="Times New Roman" w:cs="Times New Roman"/>
                <w:noProof/>
                <w:sz w:val="24"/>
                <w:szCs w:val="24"/>
                <w:shd w:val="clear" w:color="auto" w:fill="FFFFFF"/>
              </w:rPr>
              <w:t>6. Analiza SWOT</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_Toc434519509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49</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510" w:history="1">
            <w:r w:rsidR="00580D4F" w:rsidRPr="003E0926">
              <w:rPr>
                <w:rStyle w:val="Hipercze"/>
                <w:rFonts w:ascii="Times New Roman" w:hAnsi="Times New Roman" w:cs="Times New Roman"/>
                <w:noProof/>
                <w:sz w:val="24"/>
                <w:szCs w:val="24"/>
                <w:shd w:val="clear" w:color="auto" w:fill="FFFFFF"/>
              </w:rPr>
              <w:t>7. Kierunki rozwoju Gminy Karczmiska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_Toc434519510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60</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1"/>
            <w:tabs>
              <w:tab w:val="left" w:pos="440"/>
              <w:tab w:val="right" w:leader="dot" w:pos="9062"/>
            </w:tabs>
            <w:rPr>
              <w:rFonts w:ascii="Times New Roman" w:hAnsi="Times New Roman" w:cs="Times New Roman"/>
              <w:noProof/>
              <w:sz w:val="24"/>
              <w:szCs w:val="24"/>
            </w:rPr>
          </w:pPr>
          <w:hyperlink w:anchor="_Toc434519511" w:history="1">
            <w:r w:rsidR="00580D4F" w:rsidRPr="003E0926">
              <w:rPr>
                <w:rStyle w:val="Hipercze"/>
                <w:rFonts w:ascii="Times New Roman" w:hAnsi="Times New Roman" w:cs="Times New Roman"/>
                <w:noProof/>
                <w:sz w:val="24"/>
                <w:szCs w:val="24"/>
              </w:rPr>
              <w:t>8.</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Cele rozwoju Gminy</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_Toc434519511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66</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512" w:history="1">
            <w:r w:rsidR="00580D4F" w:rsidRPr="003E0926">
              <w:rPr>
                <w:rStyle w:val="Hipercze"/>
                <w:rFonts w:ascii="Times New Roman" w:hAnsi="Times New Roman" w:cs="Times New Roman"/>
                <w:noProof/>
                <w:sz w:val="24"/>
                <w:szCs w:val="24"/>
                <w:shd w:val="clear" w:color="auto" w:fill="FFFFFF"/>
              </w:rPr>
              <w:t>8.1. Główny Cel Strategiczny</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_Toc434519512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66</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513" w:history="1">
            <w:r w:rsidR="00580D4F" w:rsidRPr="003E0926">
              <w:rPr>
                <w:rStyle w:val="Hipercze"/>
                <w:rFonts w:ascii="Times New Roman" w:hAnsi="Times New Roman" w:cs="Times New Roman"/>
                <w:noProof/>
                <w:sz w:val="24"/>
                <w:szCs w:val="24"/>
                <w:shd w:val="clear" w:color="auto" w:fill="FFFFFF"/>
              </w:rPr>
              <w:t>8.2. Infrastruktura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_Toc434519513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67</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514" w:history="1">
            <w:r w:rsidR="00580D4F" w:rsidRPr="003E0926">
              <w:rPr>
                <w:rStyle w:val="Hipercze"/>
                <w:rFonts w:ascii="Times New Roman" w:hAnsi="Times New Roman" w:cs="Times New Roman"/>
                <w:noProof/>
                <w:sz w:val="24"/>
                <w:szCs w:val="24"/>
                <w:shd w:val="clear" w:color="auto" w:fill="FFFFFF"/>
              </w:rPr>
              <w:t>8.3. Gospodarka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_Toc434519514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67</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515" w:history="1">
            <w:r w:rsidR="00580D4F" w:rsidRPr="003E0926">
              <w:rPr>
                <w:rStyle w:val="Hipercze"/>
                <w:rFonts w:ascii="Times New Roman" w:hAnsi="Times New Roman" w:cs="Times New Roman"/>
                <w:noProof/>
                <w:sz w:val="24"/>
                <w:szCs w:val="24"/>
                <w:shd w:val="clear" w:color="auto" w:fill="FFFFFF"/>
              </w:rPr>
              <w:t>8.4. Ekologia i ochrona środowiska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_Toc434519515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68</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2"/>
            <w:tabs>
              <w:tab w:val="right" w:leader="dot" w:pos="9062"/>
            </w:tabs>
            <w:rPr>
              <w:rFonts w:ascii="Times New Roman" w:hAnsi="Times New Roman" w:cs="Times New Roman"/>
              <w:noProof/>
              <w:sz w:val="24"/>
              <w:szCs w:val="24"/>
            </w:rPr>
          </w:pPr>
          <w:hyperlink w:anchor="_Toc434519516" w:history="1">
            <w:r w:rsidR="00580D4F" w:rsidRPr="003E0926">
              <w:rPr>
                <w:rStyle w:val="Hipercze"/>
                <w:rFonts w:ascii="Times New Roman" w:hAnsi="Times New Roman" w:cs="Times New Roman"/>
                <w:noProof/>
                <w:sz w:val="24"/>
                <w:szCs w:val="24"/>
                <w:shd w:val="clear" w:color="auto" w:fill="FFFFFF"/>
              </w:rPr>
              <w:t>8.5. Jakość życia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_Toc434519516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69</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1"/>
            <w:tabs>
              <w:tab w:val="left" w:pos="440"/>
              <w:tab w:val="right" w:leader="dot" w:pos="9062"/>
            </w:tabs>
            <w:rPr>
              <w:rFonts w:ascii="Times New Roman" w:hAnsi="Times New Roman" w:cs="Times New Roman"/>
              <w:noProof/>
              <w:sz w:val="24"/>
              <w:szCs w:val="24"/>
            </w:rPr>
          </w:pPr>
          <w:hyperlink w:anchor="_Toc434519517" w:history="1">
            <w:r w:rsidR="00580D4F" w:rsidRPr="003E0926">
              <w:rPr>
                <w:rStyle w:val="Hipercze"/>
                <w:rFonts w:ascii="Times New Roman" w:hAnsi="Times New Roman" w:cs="Times New Roman"/>
                <w:noProof/>
                <w:sz w:val="24"/>
                <w:szCs w:val="24"/>
              </w:rPr>
              <w:t>9.</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rPr>
              <w:t>Zrealizowane i planowane do pozyskania środki zewnętrzne przez samorząd Gminy Karczmiska w latach 2015-2022 (projekty miękkie)</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_Toc434519517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70</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1"/>
            <w:tabs>
              <w:tab w:val="left" w:pos="660"/>
              <w:tab w:val="right" w:leader="dot" w:pos="9062"/>
            </w:tabs>
            <w:rPr>
              <w:rFonts w:ascii="Times New Roman" w:hAnsi="Times New Roman" w:cs="Times New Roman"/>
              <w:noProof/>
              <w:sz w:val="24"/>
              <w:szCs w:val="24"/>
            </w:rPr>
          </w:pPr>
          <w:hyperlink w:anchor="_Toc434519518" w:history="1">
            <w:r w:rsidR="00580D4F" w:rsidRPr="003E0926">
              <w:rPr>
                <w:rStyle w:val="Hipercze"/>
                <w:rFonts w:ascii="Times New Roman" w:hAnsi="Times New Roman" w:cs="Times New Roman"/>
                <w:noProof/>
                <w:sz w:val="24"/>
                <w:szCs w:val="24"/>
              </w:rPr>
              <w:t>10.</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System monitoringu i ewaluacji Programu Rozwoju</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_Toc434519518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79</w:t>
            </w:r>
            <w:r w:rsidRPr="003E0926">
              <w:rPr>
                <w:rFonts w:ascii="Times New Roman" w:hAnsi="Times New Roman" w:cs="Times New Roman"/>
                <w:noProof/>
                <w:webHidden/>
                <w:sz w:val="24"/>
                <w:szCs w:val="24"/>
              </w:rPr>
              <w:fldChar w:fldCharType="end"/>
            </w:r>
          </w:hyperlink>
        </w:p>
        <w:p w:rsidR="00580D4F" w:rsidRPr="003E0926" w:rsidRDefault="00164664" w:rsidP="003E0926">
          <w:pPr>
            <w:pStyle w:val="Spistreci1"/>
            <w:tabs>
              <w:tab w:val="left" w:pos="660"/>
              <w:tab w:val="right" w:leader="dot" w:pos="9062"/>
            </w:tabs>
            <w:rPr>
              <w:rFonts w:ascii="Times New Roman" w:hAnsi="Times New Roman" w:cs="Times New Roman"/>
              <w:noProof/>
              <w:sz w:val="24"/>
              <w:szCs w:val="24"/>
            </w:rPr>
          </w:pPr>
          <w:hyperlink w:anchor="_Toc434519519" w:history="1">
            <w:r w:rsidR="00580D4F" w:rsidRPr="003E0926">
              <w:rPr>
                <w:rStyle w:val="Hipercze"/>
                <w:rFonts w:ascii="Times New Roman" w:hAnsi="Times New Roman" w:cs="Times New Roman"/>
                <w:noProof/>
                <w:sz w:val="24"/>
                <w:szCs w:val="24"/>
              </w:rPr>
              <w:t>11.</w:t>
            </w:r>
            <w:r w:rsidR="00580D4F" w:rsidRPr="003E0926">
              <w:rPr>
                <w:rFonts w:ascii="Times New Roman" w:hAnsi="Times New Roman" w:cs="Times New Roman"/>
                <w:noProof/>
                <w:sz w:val="24"/>
                <w:szCs w:val="24"/>
              </w:rPr>
              <w:tab/>
            </w:r>
            <w:r w:rsidR="00580D4F" w:rsidRPr="003E0926">
              <w:rPr>
                <w:rStyle w:val="Hipercze"/>
                <w:rFonts w:ascii="Times New Roman" w:hAnsi="Times New Roman" w:cs="Times New Roman"/>
                <w:noProof/>
                <w:sz w:val="24"/>
                <w:szCs w:val="24"/>
                <w:shd w:val="clear" w:color="auto" w:fill="FFFFFF"/>
              </w:rPr>
              <w:t>Potencjalne źródła finansowania – nowa perspektywa</w:t>
            </w:r>
            <w:r w:rsidR="00580D4F" w:rsidRPr="003E0926">
              <w:rPr>
                <w:rFonts w:ascii="Times New Roman" w:hAnsi="Times New Roman" w:cs="Times New Roman"/>
                <w:noProof/>
                <w:webHidden/>
                <w:sz w:val="24"/>
                <w:szCs w:val="24"/>
              </w:rPr>
              <w:tab/>
            </w:r>
            <w:r w:rsidRPr="003E0926">
              <w:rPr>
                <w:rFonts w:ascii="Times New Roman" w:hAnsi="Times New Roman" w:cs="Times New Roman"/>
                <w:noProof/>
                <w:webHidden/>
                <w:sz w:val="24"/>
                <w:szCs w:val="24"/>
              </w:rPr>
              <w:fldChar w:fldCharType="begin"/>
            </w:r>
            <w:r w:rsidR="00580D4F" w:rsidRPr="003E0926">
              <w:rPr>
                <w:rFonts w:ascii="Times New Roman" w:hAnsi="Times New Roman" w:cs="Times New Roman"/>
                <w:noProof/>
                <w:webHidden/>
                <w:sz w:val="24"/>
                <w:szCs w:val="24"/>
              </w:rPr>
              <w:instrText xml:space="preserve"> PAGEREF _Toc434519519 \h </w:instrText>
            </w:r>
            <w:r w:rsidRPr="003E0926">
              <w:rPr>
                <w:rFonts w:ascii="Times New Roman" w:hAnsi="Times New Roman" w:cs="Times New Roman"/>
                <w:noProof/>
                <w:webHidden/>
                <w:sz w:val="24"/>
                <w:szCs w:val="24"/>
              </w:rPr>
            </w:r>
            <w:r w:rsidRPr="003E0926">
              <w:rPr>
                <w:rFonts w:ascii="Times New Roman" w:hAnsi="Times New Roman" w:cs="Times New Roman"/>
                <w:noProof/>
                <w:webHidden/>
                <w:sz w:val="24"/>
                <w:szCs w:val="24"/>
              </w:rPr>
              <w:fldChar w:fldCharType="separate"/>
            </w:r>
            <w:r w:rsidR="008A707C">
              <w:rPr>
                <w:rFonts w:ascii="Times New Roman" w:hAnsi="Times New Roman" w:cs="Times New Roman"/>
                <w:noProof/>
                <w:webHidden/>
                <w:sz w:val="24"/>
                <w:szCs w:val="24"/>
              </w:rPr>
              <w:t>83</w:t>
            </w:r>
            <w:r w:rsidRPr="003E0926">
              <w:rPr>
                <w:rFonts w:ascii="Times New Roman" w:hAnsi="Times New Roman" w:cs="Times New Roman"/>
                <w:noProof/>
                <w:webHidden/>
                <w:sz w:val="24"/>
                <w:szCs w:val="24"/>
              </w:rPr>
              <w:fldChar w:fldCharType="end"/>
            </w:r>
          </w:hyperlink>
        </w:p>
        <w:p w:rsidR="009B2307" w:rsidRPr="003E0926" w:rsidRDefault="00164664" w:rsidP="003E0926">
          <w:pPr>
            <w:rPr>
              <w:rFonts w:ascii="Times New Roman" w:hAnsi="Times New Roman" w:cs="Times New Roman"/>
              <w:sz w:val="24"/>
              <w:szCs w:val="24"/>
            </w:rPr>
          </w:pPr>
          <w:r w:rsidRPr="003E0926">
            <w:rPr>
              <w:rFonts w:ascii="Times New Roman" w:hAnsi="Times New Roman" w:cs="Times New Roman"/>
              <w:sz w:val="24"/>
              <w:szCs w:val="24"/>
            </w:rPr>
            <w:fldChar w:fldCharType="end"/>
          </w:r>
        </w:p>
      </w:sdtContent>
    </w:sdt>
    <w:p w:rsidR="009C6FE8" w:rsidRPr="003E0926" w:rsidRDefault="009C6FE8" w:rsidP="003E0926">
      <w:pPr>
        <w:rPr>
          <w:rFonts w:ascii="Times New Roman" w:eastAsiaTheme="majorEastAsia" w:hAnsi="Times New Roman" w:cs="Times New Roman"/>
          <w:color w:val="365F91" w:themeColor="accent1" w:themeShade="BF"/>
          <w:sz w:val="24"/>
          <w:szCs w:val="24"/>
        </w:rPr>
      </w:pPr>
    </w:p>
    <w:p w:rsidR="00A60D12" w:rsidRPr="003E0926" w:rsidRDefault="00A60D12" w:rsidP="003E0926">
      <w:pPr>
        <w:pStyle w:val="Nagwek1"/>
        <w:jc w:val="both"/>
        <w:rPr>
          <w:rFonts w:ascii="Times New Roman" w:hAnsi="Times New Roman" w:cs="Times New Roman"/>
          <w:sz w:val="24"/>
          <w:szCs w:val="24"/>
        </w:rPr>
      </w:pPr>
    </w:p>
    <w:p w:rsidR="00580D4F" w:rsidRPr="003E0926" w:rsidRDefault="009B2307" w:rsidP="003E0926">
      <w:pPr>
        <w:pStyle w:val="Nagwek1"/>
        <w:jc w:val="both"/>
        <w:rPr>
          <w:rFonts w:ascii="Times New Roman" w:hAnsi="Times New Roman" w:cs="Times New Roman"/>
          <w:sz w:val="24"/>
          <w:szCs w:val="24"/>
        </w:rPr>
      </w:pPr>
      <w:r w:rsidRPr="003E0926">
        <w:rPr>
          <w:rFonts w:ascii="Times New Roman" w:hAnsi="Times New Roman" w:cs="Times New Roman"/>
          <w:sz w:val="24"/>
          <w:szCs w:val="24"/>
        </w:rPr>
        <w:br w:type="page"/>
      </w:r>
      <w:bookmarkStart w:id="0" w:name="_Toc432678926"/>
      <w:bookmarkStart w:id="1" w:name="_Toc434519129"/>
      <w:bookmarkStart w:id="2" w:name="_Toc434519468"/>
      <w:r w:rsidR="00580D4F" w:rsidRPr="003E0926">
        <w:rPr>
          <w:rFonts w:ascii="Times New Roman" w:hAnsi="Times New Roman" w:cs="Times New Roman"/>
          <w:sz w:val="24"/>
          <w:szCs w:val="24"/>
        </w:rPr>
        <w:lastRenderedPageBreak/>
        <w:t>Wprowadzenie</w:t>
      </w:r>
      <w:bookmarkEnd w:id="0"/>
      <w:bookmarkEnd w:id="1"/>
      <w:bookmarkEnd w:id="2"/>
    </w:p>
    <w:p w:rsidR="00580D4F" w:rsidRPr="003E0926" w:rsidRDefault="00580D4F" w:rsidP="003E0926">
      <w:pPr>
        <w:spacing w:after="60"/>
        <w:rPr>
          <w:rFonts w:ascii="Times New Roman" w:hAnsi="Times New Roman" w:cs="Times New Roman"/>
          <w:sz w:val="24"/>
          <w:szCs w:val="24"/>
        </w:rPr>
      </w:pPr>
    </w:p>
    <w:p w:rsidR="00580D4F"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Program Rozwoju Gminy to dokument, który zawiera długoplanowy proces wytyczania i osiągania celów wspólnoty samorządowej. Określa on główne kierunki i priorytety rozwoju społecznego i gospodarczego a także przedstawia narzędzia i metody wdrożeniowe. Zapisy Programu Rozwoju stanowią zatem główny punkt odniesienia decyzji merytorycznych, organizacyjnych i finansowych podejmowanych przez władze samorządowe. Dokument jest także odpowiedzią na ustawowy wymóg prowadzenia polityki rozwoju Gminy w oparciu o Program Rozwoju, jak również konieczność dostosowania się do standardów ogólnopolskich i europejskich.  </w:t>
      </w:r>
    </w:p>
    <w:p w:rsidR="00990403" w:rsidRPr="003E0926" w:rsidRDefault="00990403" w:rsidP="003E0926">
      <w:pPr>
        <w:jc w:val="both"/>
        <w:rPr>
          <w:rFonts w:ascii="Times New Roman" w:hAnsi="Times New Roman" w:cs="Times New Roman"/>
          <w:sz w:val="24"/>
          <w:szCs w:val="24"/>
        </w:rPr>
      </w:pPr>
    </w:p>
    <w:p w:rsidR="00580D4F" w:rsidRPr="003E0926" w:rsidRDefault="00580D4F" w:rsidP="003E0926">
      <w:pPr>
        <w:pStyle w:val="Nagwek2"/>
        <w:numPr>
          <w:ilvl w:val="0"/>
          <w:numId w:val="1"/>
        </w:numPr>
        <w:jc w:val="both"/>
        <w:rPr>
          <w:rFonts w:ascii="Times New Roman" w:hAnsi="Times New Roman" w:cs="Times New Roman"/>
          <w:sz w:val="24"/>
          <w:szCs w:val="24"/>
        </w:rPr>
      </w:pPr>
      <w:bookmarkStart w:id="3" w:name="_Toc432523148"/>
      <w:bookmarkStart w:id="4" w:name="_Toc432678927"/>
      <w:bookmarkStart w:id="5" w:name="_Toc434519130"/>
      <w:bookmarkStart w:id="6" w:name="_Toc434519469"/>
      <w:r w:rsidRPr="003E0926">
        <w:rPr>
          <w:rFonts w:ascii="Times New Roman" w:hAnsi="Times New Roman" w:cs="Times New Roman"/>
          <w:sz w:val="24"/>
          <w:szCs w:val="24"/>
        </w:rPr>
        <w:t>Przesłanki do tworzenia dokumentów strategicznych w Jednostkach Samorządu Terytorialnego</w:t>
      </w:r>
      <w:bookmarkEnd w:id="3"/>
      <w:bookmarkEnd w:id="4"/>
      <w:bookmarkEnd w:id="5"/>
      <w:bookmarkEnd w:id="6"/>
    </w:p>
    <w:p w:rsidR="00580D4F" w:rsidRPr="003E0926" w:rsidRDefault="00580D4F" w:rsidP="003E0926">
      <w:pPr>
        <w:spacing w:after="60"/>
        <w:rPr>
          <w:rFonts w:ascii="Times New Roman" w:hAnsi="Times New Roman" w:cs="Times New Roman"/>
          <w:sz w:val="24"/>
          <w:szCs w:val="24"/>
        </w:rPr>
      </w:pPr>
    </w:p>
    <w:p w:rsidR="00580D4F"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G</w:t>
      </w:r>
      <w:r w:rsidR="00990403">
        <w:rPr>
          <w:rFonts w:ascii="Times New Roman" w:hAnsi="Times New Roman" w:cs="Times New Roman"/>
          <w:sz w:val="24"/>
          <w:szCs w:val="24"/>
        </w:rPr>
        <w:t xml:space="preserve">łówne przesłanki to przesłanki </w:t>
      </w:r>
      <w:r w:rsidRPr="003E0926">
        <w:rPr>
          <w:rFonts w:ascii="Times New Roman" w:hAnsi="Times New Roman" w:cs="Times New Roman"/>
          <w:sz w:val="24"/>
          <w:szCs w:val="24"/>
        </w:rPr>
        <w:t xml:space="preserve">formalno-prawne, które uzasadniają potrzebę weryfikacji, oraz aktualizacji dokumentów strategicznych JST, wynikają ze zmian w ustawie o zasadach prowadzenia polityki rozwoju oraz wiążą się z koniecznością </w:t>
      </w:r>
      <w:proofErr w:type="spellStart"/>
      <w:r w:rsidRPr="003E0926">
        <w:rPr>
          <w:rFonts w:ascii="Times New Roman" w:hAnsi="Times New Roman" w:cs="Times New Roman"/>
          <w:sz w:val="24"/>
          <w:szCs w:val="24"/>
        </w:rPr>
        <w:t>uspójnienia</w:t>
      </w:r>
      <w:proofErr w:type="spellEnd"/>
      <w:r w:rsidRPr="003E0926">
        <w:rPr>
          <w:rFonts w:ascii="Times New Roman" w:hAnsi="Times New Roman" w:cs="Times New Roman"/>
          <w:sz w:val="24"/>
          <w:szCs w:val="24"/>
        </w:rPr>
        <w:t xml:space="preserve"> z  głównymi dokumentami strategicznymi: europejskimi (Europa 2020), krajowymi (Długookre</w:t>
      </w:r>
      <w:r w:rsidR="00990403">
        <w:rPr>
          <w:rFonts w:ascii="Times New Roman" w:hAnsi="Times New Roman" w:cs="Times New Roman"/>
          <w:sz w:val="24"/>
          <w:szCs w:val="24"/>
        </w:rPr>
        <w:t xml:space="preserve">sowa Strategia Rozwoju Kraju do </w:t>
      </w:r>
      <w:r w:rsidRPr="003E0926">
        <w:rPr>
          <w:rFonts w:ascii="Times New Roman" w:hAnsi="Times New Roman" w:cs="Times New Roman"/>
          <w:sz w:val="24"/>
          <w:szCs w:val="24"/>
        </w:rPr>
        <w:t>2030 r., Średniookresowa Strategia Rozwoju Kraju do 2020 r., Koncepcja Przestrzennego Zagospodarowania Kraju do 2030 r.) i regionalnymi (Strategia Rozwoju Województwa Lubelskiego na lata 2011-2020), a także przyjęciem nowego</w:t>
      </w:r>
      <w:r w:rsidRPr="003E0926">
        <w:rPr>
          <w:rFonts w:ascii="Times New Roman" w:hAnsi="Times New Roman" w:cs="Times New Roman"/>
          <w:color w:val="000000"/>
          <w:sz w:val="24"/>
          <w:szCs w:val="24"/>
        </w:rPr>
        <w:t xml:space="preserve"> sposobu widzenia rzeczywistości</w:t>
      </w:r>
      <w:r w:rsidRPr="003E0926">
        <w:rPr>
          <w:rFonts w:ascii="Times New Roman" w:hAnsi="Times New Roman" w:cs="Times New Roman"/>
          <w:color w:val="00B050"/>
          <w:sz w:val="24"/>
          <w:szCs w:val="24"/>
        </w:rPr>
        <w:t xml:space="preserve"> </w:t>
      </w:r>
      <w:r w:rsidRPr="003E0926">
        <w:rPr>
          <w:rFonts w:ascii="Times New Roman" w:hAnsi="Times New Roman" w:cs="Times New Roman"/>
          <w:sz w:val="24"/>
          <w:szCs w:val="24"/>
        </w:rPr>
        <w:t xml:space="preserve">odzwierciedlającej politykę regionalną, wprowadzonego uchwaleniem 13 lipca 2011 roku Krajowej Strategii Rozwoju Regionalnego 2010-2020: Regiony, Miasta, Obszary wiejskie (KSRR). Podobnie jak inne JST, Samorząd Gminy Karczmiska zobowiązany jest do dostosowania i </w:t>
      </w:r>
      <w:proofErr w:type="spellStart"/>
      <w:r w:rsidRPr="003E0926">
        <w:rPr>
          <w:rFonts w:ascii="Times New Roman" w:hAnsi="Times New Roman" w:cs="Times New Roman"/>
          <w:sz w:val="24"/>
          <w:szCs w:val="24"/>
        </w:rPr>
        <w:t>uspójnienia</w:t>
      </w:r>
      <w:proofErr w:type="spellEnd"/>
      <w:r w:rsidRPr="003E0926">
        <w:rPr>
          <w:rFonts w:ascii="Times New Roman" w:hAnsi="Times New Roman" w:cs="Times New Roman"/>
          <w:sz w:val="24"/>
          <w:szCs w:val="24"/>
        </w:rPr>
        <w:t xml:space="preserve"> Programu Rozwoju do założeń i wytycznych, które płyną z dokumentów o charakterze nadrzędnym. Ponadto, w procesie budowy nowego Programu Rozwoju bardzo ważną rolę odgrywają przeobrażenia, jakie zaszły</w:t>
      </w:r>
      <w:r w:rsidR="00990403">
        <w:rPr>
          <w:rFonts w:ascii="Times New Roman" w:hAnsi="Times New Roman" w:cs="Times New Roman"/>
          <w:sz w:val="24"/>
          <w:szCs w:val="24"/>
        </w:rPr>
        <w:t xml:space="preserve"> i zachodzą w Europie, Polsce i </w:t>
      </w:r>
      <w:r w:rsidRPr="003E0926">
        <w:rPr>
          <w:rFonts w:ascii="Times New Roman" w:hAnsi="Times New Roman" w:cs="Times New Roman"/>
          <w:sz w:val="24"/>
          <w:szCs w:val="24"/>
        </w:rPr>
        <w:t xml:space="preserve">Województwie w sferze gospodarczej, społecznej i zarządczej wpływające na rozwój Gminy. </w:t>
      </w:r>
    </w:p>
    <w:p w:rsidR="00990403" w:rsidRPr="003E0926" w:rsidRDefault="00990403" w:rsidP="003E0926">
      <w:pPr>
        <w:jc w:val="both"/>
        <w:rPr>
          <w:rFonts w:ascii="Times New Roman" w:hAnsi="Times New Roman" w:cs="Times New Roman"/>
          <w:sz w:val="24"/>
          <w:szCs w:val="24"/>
        </w:rPr>
      </w:pPr>
    </w:p>
    <w:p w:rsidR="00580D4F" w:rsidRPr="003E0926" w:rsidRDefault="00580D4F" w:rsidP="003E0926">
      <w:pPr>
        <w:pStyle w:val="Nagwek3"/>
        <w:numPr>
          <w:ilvl w:val="1"/>
          <w:numId w:val="1"/>
        </w:numPr>
        <w:jc w:val="both"/>
        <w:rPr>
          <w:rFonts w:ascii="Times New Roman" w:hAnsi="Times New Roman" w:cs="Times New Roman"/>
          <w:sz w:val="24"/>
          <w:szCs w:val="24"/>
        </w:rPr>
      </w:pPr>
      <w:bookmarkStart w:id="7" w:name="_Toc432678928"/>
      <w:bookmarkStart w:id="8" w:name="_Toc434519131"/>
      <w:bookmarkStart w:id="9" w:name="_Toc434519470"/>
      <w:r w:rsidRPr="003E0926">
        <w:rPr>
          <w:rFonts w:ascii="Times New Roman" w:hAnsi="Times New Roman" w:cs="Times New Roman"/>
          <w:sz w:val="24"/>
          <w:szCs w:val="24"/>
        </w:rPr>
        <w:t>Zintegrowanie polityki społeczno- gospodarczego rozwoju Gminy do zmieniających się uwarunkowań społecznych i gospodarczych w województwie, kraju i UE.</w:t>
      </w:r>
      <w:bookmarkEnd w:id="7"/>
      <w:bookmarkEnd w:id="8"/>
      <w:bookmarkEnd w:id="9"/>
      <w:r w:rsidRPr="003E0926">
        <w:rPr>
          <w:rFonts w:ascii="Times New Roman" w:hAnsi="Times New Roman" w:cs="Times New Roman"/>
          <w:sz w:val="24"/>
          <w:szCs w:val="24"/>
        </w:rPr>
        <w:t xml:space="preserve"> </w:t>
      </w:r>
    </w:p>
    <w:p w:rsidR="00580D4F" w:rsidRPr="003E0926" w:rsidRDefault="00580D4F" w:rsidP="003E0926">
      <w:pPr>
        <w:spacing w:after="60"/>
        <w:rPr>
          <w:rFonts w:ascii="Times New Roman" w:hAnsi="Times New Roman" w:cs="Times New Roman"/>
          <w:sz w:val="24"/>
          <w:szCs w:val="24"/>
        </w:rPr>
      </w:pPr>
    </w:p>
    <w:p w:rsidR="00580D4F"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Gmina Karczmiska to nie tylko terytorium wydzielone granicami administracyjnymi, ale przede wszystkim społeczność lokalna, w której ciągle ulega zmianie sytuacja demograficzna i gospodarcza. W ciągu ostatnich lat zaszło dużo poważnych zmian, które w znacznym stopniu odcisnęły swój ślad także na funkcjonowaniu Gminy Karczmiska, jest to: ogólnoświatowe spowolnienie gospodarcze (i związane z tym mniejsze dochody budżetowe), </w:t>
      </w:r>
      <w:r w:rsidRPr="003E0926">
        <w:rPr>
          <w:rFonts w:ascii="Times New Roman" w:hAnsi="Times New Roman" w:cs="Times New Roman"/>
          <w:sz w:val="24"/>
          <w:szCs w:val="24"/>
        </w:rPr>
        <w:lastRenderedPageBreak/>
        <w:t>stale zwiększające się dysproporcje w rozwoju na poziomie międzygminnym i międzyregionalnym, deficyt finansów publicznych czy zmiana obserwowanych trendów demograficznych. Nowy Program Rozwoju Gminy Karczmiska wyznacza nowe cele oraz kierunki interwencji, które będą służyły podnoszeniu konkurencyjności Gminy. Pomocny będzie w rozwiązywaniu problemów gospodarczych i społecznych. W dobie postępującego procesu globalizacji a co za tym idzie cyfryzacji wielu sfer życia Gmina musi stanąć przed takimi wyzwaniami.</w:t>
      </w:r>
    </w:p>
    <w:p w:rsidR="00990403" w:rsidRPr="003E0926" w:rsidRDefault="00990403" w:rsidP="003E0926">
      <w:pPr>
        <w:jc w:val="both"/>
        <w:rPr>
          <w:rFonts w:ascii="Times New Roman" w:hAnsi="Times New Roman" w:cs="Times New Roman"/>
          <w:sz w:val="24"/>
          <w:szCs w:val="24"/>
        </w:rPr>
      </w:pPr>
    </w:p>
    <w:p w:rsidR="00580D4F" w:rsidRPr="003E0926" w:rsidRDefault="00580D4F" w:rsidP="003E0926">
      <w:pPr>
        <w:pStyle w:val="Nagwek3"/>
        <w:numPr>
          <w:ilvl w:val="1"/>
          <w:numId w:val="1"/>
        </w:numPr>
        <w:jc w:val="both"/>
        <w:rPr>
          <w:rFonts w:ascii="Times New Roman" w:hAnsi="Times New Roman" w:cs="Times New Roman"/>
          <w:sz w:val="24"/>
          <w:szCs w:val="24"/>
        </w:rPr>
      </w:pPr>
      <w:bookmarkStart w:id="10" w:name="_Toc432678929"/>
      <w:bookmarkStart w:id="11" w:name="_Toc434519132"/>
      <w:bookmarkStart w:id="12" w:name="_Toc434519471"/>
      <w:r w:rsidRPr="003E0926">
        <w:rPr>
          <w:rFonts w:ascii="Times New Roman" w:hAnsi="Times New Roman" w:cs="Times New Roman"/>
          <w:sz w:val="24"/>
          <w:szCs w:val="24"/>
        </w:rPr>
        <w:t>Uzgodnienie Planu Rozwoju Gminy Karczmiska z nowymi aktualnymi dokumentami strategicznymi szczebla krajowego i regionalnego.</w:t>
      </w:r>
      <w:bookmarkEnd w:id="10"/>
      <w:bookmarkEnd w:id="11"/>
      <w:bookmarkEnd w:id="12"/>
    </w:p>
    <w:p w:rsidR="00580D4F" w:rsidRPr="003E0926" w:rsidRDefault="00580D4F" w:rsidP="003E0926">
      <w:pPr>
        <w:spacing w:after="60"/>
        <w:rPr>
          <w:rFonts w:ascii="Times New Roman" w:hAnsi="Times New Roman" w:cs="Times New Roman"/>
          <w:sz w:val="24"/>
          <w:szCs w:val="24"/>
        </w:rPr>
      </w:pPr>
    </w:p>
    <w:p w:rsid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Obecnie jest konieczność tworzenia oraz aktualizowania poprzednich wersji dokumentów strategicznych do nowych dokumentów wyższych szczebli. Nadrzędną pozycję dla Programu Rozwoju Gminy Karczmiska zajmuje Strategia Rozwoju Województwa Lubelskiego na lata </w:t>
      </w:r>
      <w:r w:rsidRPr="003E0926">
        <w:rPr>
          <w:rFonts w:ascii="Times New Roman" w:hAnsi="Times New Roman" w:cs="Times New Roman"/>
          <w:sz w:val="24"/>
          <w:szCs w:val="24"/>
        </w:rPr>
        <w:br/>
        <w:t xml:space="preserve">2015 – 2022 z perspektywą do 2030, która określa nowe ramy konkurencyjności województwa. Ważnymi dla planowania rozwoju Gminy są również inne dokumenty strategiczne wyższych szczebli w tym: Krajowa Strategia Rozwoju Regionalnego 2010-2020, przyjęta 13 lipca 2010 r. oraz Długookresowa Strategia Rozwoju Kraju (DSRK) do 2030 r. i Średniookresowa Strategia Rozwoju Kraju (ŚSRK) do 2020 r. Uwzględnienie wytycznych płynących z tych dokumentów pozwoli </w:t>
      </w:r>
      <w:proofErr w:type="spellStart"/>
      <w:r w:rsidRPr="003E0926">
        <w:rPr>
          <w:rFonts w:ascii="Times New Roman" w:hAnsi="Times New Roman" w:cs="Times New Roman"/>
          <w:sz w:val="24"/>
          <w:szCs w:val="24"/>
        </w:rPr>
        <w:t>uspójnić</w:t>
      </w:r>
      <w:proofErr w:type="spellEnd"/>
      <w:r w:rsidRPr="003E0926">
        <w:rPr>
          <w:rFonts w:ascii="Times New Roman" w:hAnsi="Times New Roman" w:cs="Times New Roman"/>
          <w:sz w:val="24"/>
          <w:szCs w:val="24"/>
        </w:rPr>
        <w:t xml:space="preserve"> cele i priorytety zawarte w Programie Rozwoju Gminy Karczmiska z celami i priorytetami rozwojowymi województwa lubelskiego, a w dalszej perspektywie na korzystanie z nowych narzędzi polityki regionalnej (np. kontrakt terytorialny).</w:t>
      </w:r>
    </w:p>
    <w:p w:rsidR="00990403" w:rsidRPr="003E0926" w:rsidRDefault="00990403" w:rsidP="003E0926">
      <w:pPr>
        <w:spacing w:after="60"/>
        <w:jc w:val="both"/>
        <w:rPr>
          <w:rFonts w:ascii="Times New Roman" w:hAnsi="Times New Roman" w:cs="Times New Roman"/>
          <w:sz w:val="24"/>
          <w:szCs w:val="24"/>
        </w:rPr>
      </w:pPr>
    </w:p>
    <w:p w:rsidR="00580D4F" w:rsidRPr="003E0926" w:rsidRDefault="00580D4F" w:rsidP="003E0926">
      <w:pPr>
        <w:pStyle w:val="Nagwek3"/>
        <w:numPr>
          <w:ilvl w:val="1"/>
          <w:numId w:val="1"/>
        </w:numPr>
        <w:jc w:val="both"/>
        <w:rPr>
          <w:rFonts w:ascii="Times New Roman" w:hAnsi="Times New Roman" w:cs="Times New Roman"/>
          <w:sz w:val="24"/>
          <w:szCs w:val="24"/>
        </w:rPr>
      </w:pPr>
      <w:bookmarkStart w:id="13" w:name="_Toc432678930"/>
      <w:bookmarkStart w:id="14" w:name="_Toc434519133"/>
      <w:bookmarkStart w:id="15" w:name="_Toc434519472"/>
      <w:proofErr w:type="spellStart"/>
      <w:r w:rsidRPr="003E0926">
        <w:rPr>
          <w:rFonts w:ascii="Times New Roman" w:hAnsi="Times New Roman" w:cs="Times New Roman"/>
          <w:sz w:val="24"/>
          <w:szCs w:val="24"/>
        </w:rPr>
        <w:t>Uspójnienie</w:t>
      </w:r>
      <w:proofErr w:type="spellEnd"/>
      <w:r w:rsidRPr="003E0926">
        <w:rPr>
          <w:rFonts w:ascii="Times New Roman" w:hAnsi="Times New Roman" w:cs="Times New Roman"/>
          <w:sz w:val="24"/>
          <w:szCs w:val="24"/>
        </w:rPr>
        <w:t xml:space="preserve"> okresu czasowego Planu Rozwoju Gminy Karczmiska z nowym okresem programowania Unii Europejskiej oraz innymi dokumentami nadrzędnymi.</w:t>
      </w:r>
      <w:bookmarkEnd w:id="13"/>
      <w:bookmarkEnd w:id="14"/>
      <w:bookmarkEnd w:id="15"/>
    </w:p>
    <w:p w:rsidR="00580D4F" w:rsidRPr="003E0926" w:rsidRDefault="00580D4F" w:rsidP="003E0926">
      <w:pPr>
        <w:spacing w:after="60"/>
        <w:rPr>
          <w:rFonts w:ascii="Times New Roman" w:hAnsi="Times New Roman" w:cs="Times New Roman"/>
          <w:sz w:val="24"/>
          <w:szCs w:val="24"/>
        </w:rPr>
      </w:pPr>
    </w:p>
    <w:p w:rsidR="00580D4F" w:rsidRDefault="00580D4F" w:rsidP="00CF73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Kolejną przesłanką weryfikacji Programu Rozwoju Gminy Karczmiska jest potrzeba </w:t>
      </w:r>
      <w:proofErr w:type="spellStart"/>
      <w:r w:rsidRPr="003E0926">
        <w:rPr>
          <w:rFonts w:ascii="Times New Roman" w:hAnsi="Times New Roman" w:cs="Times New Roman"/>
          <w:sz w:val="24"/>
          <w:szCs w:val="24"/>
        </w:rPr>
        <w:t>uspójnienia</w:t>
      </w:r>
      <w:proofErr w:type="spellEnd"/>
      <w:r w:rsidRPr="003E0926">
        <w:rPr>
          <w:rFonts w:ascii="Times New Roman" w:hAnsi="Times New Roman" w:cs="Times New Roman"/>
          <w:sz w:val="24"/>
          <w:szCs w:val="24"/>
        </w:rPr>
        <w:t xml:space="preserve"> horyzontu czasowego Strategii – do roku 2022,  dla której bezpośrednim uzasadnieniem jest: przyjęcie horyzontu obejmującego w całości kolejną perspektywę finansową Unii Europejskiej (tj. 2014-2020) plus dodatkowe dwa lata, rozszerzające tą perspektywę o czas potrzebny na ostateczne rozliczenia projektów realizowanych w perspektywie 2014 - 2020; przyjęcie perspektywy zbieżnej z horyzontem czasowym dokumentów strategicznych wyższego szczebla: Strategii Rozwoju Województwa Lubelskiego i większości JST w regionie; potrzeba zapewnienia spójności z perspektywą przyjętą dla nowej Krajowej Strategii Rozwoju Regionalnego i innych dokumentów strategicznych wyższego szczebla.</w:t>
      </w:r>
    </w:p>
    <w:p w:rsidR="00990403" w:rsidRPr="003E0926" w:rsidRDefault="00990403" w:rsidP="00CF7326">
      <w:pPr>
        <w:spacing w:after="60"/>
        <w:jc w:val="both"/>
        <w:rPr>
          <w:rFonts w:ascii="Times New Roman" w:hAnsi="Times New Roman" w:cs="Times New Roman"/>
          <w:sz w:val="24"/>
          <w:szCs w:val="24"/>
        </w:rPr>
      </w:pPr>
    </w:p>
    <w:p w:rsidR="003E0926" w:rsidRPr="003E0926" w:rsidRDefault="00580D4F" w:rsidP="003E0926">
      <w:pPr>
        <w:pStyle w:val="Nagwek2"/>
        <w:numPr>
          <w:ilvl w:val="1"/>
          <w:numId w:val="1"/>
        </w:numPr>
        <w:jc w:val="both"/>
      </w:pPr>
      <w:bookmarkStart w:id="16" w:name="_Toc432678931"/>
      <w:bookmarkStart w:id="17" w:name="_Toc434519134"/>
      <w:bookmarkStart w:id="18" w:name="_Toc434519473"/>
      <w:r w:rsidRPr="00CF7326">
        <w:rPr>
          <w:rFonts w:ascii="Times New Roman" w:hAnsi="Times New Roman" w:cs="Times New Roman"/>
          <w:sz w:val="24"/>
          <w:szCs w:val="24"/>
        </w:rPr>
        <w:lastRenderedPageBreak/>
        <w:t>Etapy prac i przyjęta metodologia</w:t>
      </w:r>
      <w:bookmarkEnd w:id="16"/>
      <w:bookmarkEnd w:id="17"/>
      <w:bookmarkEnd w:id="18"/>
    </w:p>
    <w:p w:rsidR="00580D4F" w:rsidRPr="003E0926" w:rsidRDefault="00580D4F" w:rsidP="003E0926">
      <w:pPr>
        <w:spacing w:after="60"/>
        <w:jc w:val="both"/>
        <w:rPr>
          <w:rFonts w:ascii="Times New Roman" w:hAnsi="Times New Roman" w:cs="Times New Roman"/>
          <w:sz w:val="24"/>
          <w:szCs w:val="24"/>
        </w:rPr>
      </w:pPr>
    </w:p>
    <w:p w:rsidR="00580D4F" w:rsidRDefault="00580D4F" w:rsidP="00CF7326">
      <w:pPr>
        <w:jc w:val="both"/>
        <w:rPr>
          <w:rFonts w:ascii="Times New Roman" w:hAnsi="Times New Roman" w:cs="Times New Roman"/>
          <w:sz w:val="24"/>
          <w:szCs w:val="24"/>
        </w:rPr>
      </w:pPr>
      <w:r w:rsidRPr="003E0926">
        <w:rPr>
          <w:rFonts w:ascii="Times New Roman" w:hAnsi="Times New Roman" w:cs="Times New Roman"/>
          <w:color w:val="000000"/>
          <w:sz w:val="24"/>
          <w:szCs w:val="24"/>
        </w:rPr>
        <w:t xml:space="preserve">Pierwszym etapem prac była analiza dokumentów planistycznych, będących w posiadaniu Gminy </w:t>
      </w:r>
      <w:r w:rsidRPr="003E0926">
        <w:rPr>
          <w:rFonts w:ascii="Times New Roman" w:hAnsi="Times New Roman" w:cs="Times New Roman"/>
          <w:sz w:val="24"/>
          <w:szCs w:val="24"/>
        </w:rPr>
        <w:t xml:space="preserve">Karczmiska. Po dokonaniu analizy istniejących dokumentów strategicznych pod kątem ich rodzaju, struktury, jakości oraz aktualności, zdiagnozowane zostały najważniejsze elementy dokumentów strategicznych takie jak: wizja i misja, analiza SWOT, kierunki rozwoju, cele i zadania. W wyniku analizy ustalono, że Gmina wymaga opracowania nowych dokumentów strategicznych i sprecyzowania harmonogramu koniecznych prac. Kolejny etap obejmował przekazanie niezbędnych dokumentów do przygotowania niniejszego dokumentu. W ramach procesu przygotowywania nowych opracowań uwzględniono materiały z konsultacji społecznych, prowadzonych w Gminie Karczmiska. Celem konsultacji było poznanie opinii mieszkańców w sprawach najistotniejszych w kontekście rozwoju wspólnoty samorządowej, a także najważniejsze wnioski płynące z diagnozy, przygotowanej specjalnie na potrzeby realizacji zadania. Przy opracowaniu projektów Programu Rozwoju, szczególną uwagę zwrócono na założenia i wytyczne zawarte w dokumentach wyższego rzędu, tj.: w Krajowej Strategii Rozwoju Regionalnego i Strategii Rozwoju Województwa Lubelskiego. </w:t>
      </w:r>
    </w:p>
    <w:p w:rsidR="00990403" w:rsidRPr="003E0926" w:rsidRDefault="00990403" w:rsidP="00CF7326">
      <w:pPr>
        <w:jc w:val="both"/>
        <w:rPr>
          <w:rFonts w:ascii="Times New Roman" w:hAnsi="Times New Roman" w:cs="Times New Roman"/>
          <w:sz w:val="24"/>
          <w:szCs w:val="24"/>
        </w:rPr>
      </w:pPr>
    </w:p>
    <w:p w:rsidR="00580D4F" w:rsidRPr="003E0926" w:rsidRDefault="00580D4F" w:rsidP="003E0926">
      <w:pPr>
        <w:pStyle w:val="Nagwek2"/>
        <w:numPr>
          <w:ilvl w:val="1"/>
          <w:numId w:val="1"/>
        </w:numPr>
        <w:jc w:val="both"/>
        <w:rPr>
          <w:rFonts w:ascii="Times New Roman" w:hAnsi="Times New Roman" w:cs="Times New Roman"/>
          <w:sz w:val="24"/>
          <w:szCs w:val="24"/>
        </w:rPr>
      </w:pPr>
      <w:bookmarkStart w:id="19" w:name="_Toc432678932"/>
      <w:bookmarkStart w:id="20" w:name="_Toc434519135"/>
      <w:bookmarkStart w:id="21" w:name="_Toc434519474"/>
      <w:r w:rsidRPr="003E0926">
        <w:rPr>
          <w:rFonts w:ascii="Times New Roman" w:hAnsi="Times New Roman" w:cs="Times New Roman"/>
          <w:sz w:val="24"/>
          <w:szCs w:val="24"/>
        </w:rPr>
        <w:t>Struktura Programu Rozwoju Gminy na lata 2015– 2022</w:t>
      </w:r>
      <w:bookmarkEnd w:id="19"/>
      <w:bookmarkEnd w:id="20"/>
      <w:bookmarkEnd w:id="21"/>
    </w:p>
    <w:p w:rsidR="00580D4F" w:rsidRPr="003E0926" w:rsidRDefault="00580D4F" w:rsidP="003E0926">
      <w:pPr>
        <w:pStyle w:val="Akapitzlist"/>
        <w:ind w:left="348"/>
        <w:jc w:val="both"/>
        <w:rPr>
          <w:rFonts w:ascii="Times New Roman" w:hAnsi="Times New Roman" w:cs="Times New Roman"/>
          <w:sz w:val="24"/>
          <w:szCs w:val="24"/>
        </w:rPr>
      </w:pPr>
    </w:p>
    <w:p w:rsidR="00580D4F" w:rsidRPr="003E0926" w:rsidRDefault="00580D4F" w:rsidP="003E0926">
      <w:pPr>
        <w:pStyle w:val="Akapitzlist"/>
        <w:ind w:left="0"/>
        <w:jc w:val="both"/>
        <w:rPr>
          <w:rFonts w:ascii="Times New Roman" w:hAnsi="Times New Roman" w:cs="Times New Roman"/>
          <w:sz w:val="24"/>
          <w:szCs w:val="24"/>
        </w:rPr>
      </w:pPr>
      <w:r w:rsidRPr="003E0926">
        <w:rPr>
          <w:rFonts w:ascii="Times New Roman" w:hAnsi="Times New Roman" w:cs="Times New Roman"/>
          <w:sz w:val="24"/>
          <w:szCs w:val="24"/>
        </w:rPr>
        <w:t>Program Rozwoju Gminy Karczmiska składa się z:</w:t>
      </w:r>
    </w:p>
    <w:p w:rsidR="00580D4F" w:rsidRPr="003E0926" w:rsidRDefault="00580D4F" w:rsidP="003E0926">
      <w:pPr>
        <w:pStyle w:val="Akapitzlist"/>
        <w:numPr>
          <w:ilvl w:val="0"/>
          <w:numId w:val="2"/>
        </w:numPr>
        <w:ind w:left="348"/>
        <w:jc w:val="both"/>
        <w:rPr>
          <w:rFonts w:ascii="Times New Roman" w:hAnsi="Times New Roman" w:cs="Times New Roman"/>
          <w:sz w:val="24"/>
          <w:szCs w:val="24"/>
        </w:rPr>
      </w:pPr>
      <w:r w:rsidRPr="003E0926">
        <w:rPr>
          <w:rFonts w:ascii="Times New Roman" w:hAnsi="Times New Roman" w:cs="Times New Roman"/>
          <w:sz w:val="24"/>
          <w:szCs w:val="24"/>
        </w:rPr>
        <w:t xml:space="preserve">wprowadzenia, </w:t>
      </w:r>
    </w:p>
    <w:p w:rsidR="00580D4F" w:rsidRPr="003E0926" w:rsidRDefault="00580D4F" w:rsidP="003E0926">
      <w:pPr>
        <w:pStyle w:val="Akapitzlist"/>
        <w:numPr>
          <w:ilvl w:val="0"/>
          <w:numId w:val="2"/>
        </w:numPr>
        <w:ind w:left="348"/>
        <w:jc w:val="both"/>
        <w:rPr>
          <w:rFonts w:ascii="Times New Roman" w:hAnsi="Times New Roman" w:cs="Times New Roman"/>
          <w:sz w:val="24"/>
          <w:szCs w:val="24"/>
        </w:rPr>
      </w:pPr>
      <w:r w:rsidRPr="003E0926">
        <w:rPr>
          <w:rFonts w:ascii="Times New Roman" w:hAnsi="Times New Roman" w:cs="Times New Roman"/>
          <w:sz w:val="24"/>
          <w:szCs w:val="24"/>
        </w:rPr>
        <w:t>rozdziału opisującego krajowe i regionalne dokumenty strategiczne,</w:t>
      </w:r>
    </w:p>
    <w:p w:rsidR="00580D4F" w:rsidRPr="003E0926" w:rsidRDefault="00580D4F" w:rsidP="003E0926">
      <w:pPr>
        <w:pStyle w:val="Akapitzlist"/>
        <w:numPr>
          <w:ilvl w:val="0"/>
          <w:numId w:val="2"/>
        </w:numPr>
        <w:ind w:left="348"/>
        <w:jc w:val="both"/>
        <w:rPr>
          <w:rFonts w:ascii="Times New Roman" w:hAnsi="Times New Roman" w:cs="Times New Roman"/>
          <w:sz w:val="24"/>
          <w:szCs w:val="24"/>
        </w:rPr>
      </w:pPr>
      <w:r w:rsidRPr="003E0926">
        <w:rPr>
          <w:rFonts w:ascii="Times New Roman" w:hAnsi="Times New Roman" w:cs="Times New Roman"/>
          <w:sz w:val="24"/>
          <w:szCs w:val="24"/>
        </w:rPr>
        <w:t xml:space="preserve">diagnozy społeczno - gospodarczej Gminy, </w:t>
      </w:r>
    </w:p>
    <w:p w:rsidR="00580D4F" w:rsidRPr="003E0926" w:rsidRDefault="00580D4F" w:rsidP="003E0926">
      <w:pPr>
        <w:pStyle w:val="Akapitzlist"/>
        <w:numPr>
          <w:ilvl w:val="0"/>
          <w:numId w:val="2"/>
        </w:numPr>
        <w:ind w:left="348"/>
        <w:jc w:val="both"/>
        <w:rPr>
          <w:rFonts w:ascii="Times New Roman" w:hAnsi="Times New Roman" w:cs="Times New Roman"/>
          <w:sz w:val="24"/>
          <w:szCs w:val="24"/>
        </w:rPr>
      </w:pPr>
      <w:r w:rsidRPr="003E0926">
        <w:rPr>
          <w:rFonts w:ascii="Times New Roman" w:hAnsi="Times New Roman" w:cs="Times New Roman"/>
          <w:sz w:val="24"/>
          <w:szCs w:val="24"/>
        </w:rPr>
        <w:t xml:space="preserve">propozycji wizji i misji Gminy, </w:t>
      </w:r>
    </w:p>
    <w:p w:rsidR="00580D4F" w:rsidRPr="003E0926" w:rsidRDefault="00580D4F" w:rsidP="003E0926">
      <w:pPr>
        <w:pStyle w:val="Akapitzlist"/>
        <w:numPr>
          <w:ilvl w:val="0"/>
          <w:numId w:val="2"/>
        </w:numPr>
        <w:ind w:left="348"/>
        <w:jc w:val="both"/>
        <w:rPr>
          <w:rFonts w:ascii="Times New Roman" w:hAnsi="Times New Roman" w:cs="Times New Roman"/>
          <w:sz w:val="24"/>
          <w:szCs w:val="24"/>
        </w:rPr>
      </w:pPr>
      <w:r w:rsidRPr="003E0926">
        <w:rPr>
          <w:rFonts w:ascii="Times New Roman" w:hAnsi="Times New Roman" w:cs="Times New Roman"/>
          <w:sz w:val="24"/>
          <w:szCs w:val="24"/>
        </w:rPr>
        <w:t>analizy SWOT,</w:t>
      </w:r>
    </w:p>
    <w:p w:rsidR="00580D4F" w:rsidRPr="003E0926" w:rsidRDefault="00580D4F" w:rsidP="003E0926">
      <w:pPr>
        <w:pStyle w:val="Akapitzlist"/>
        <w:numPr>
          <w:ilvl w:val="0"/>
          <w:numId w:val="2"/>
        </w:numPr>
        <w:ind w:left="348"/>
        <w:jc w:val="both"/>
        <w:rPr>
          <w:rFonts w:ascii="Times New Roman" w:hAnsi="Times New Roman" w:cs="Times New Roman"/>
          <w:sz w:val="24"/>
          <w:szCs w:val="24"/>
        </w:rPr>
      </w:pPr>
      <w:r w:rsidRPr="003E0926">
        <w:rPr>
          <w:rFonts w:ascii="Times New Roman" w:hAnsi="Times New Roman" w:cs="Times New Roman"/>
          <w:sz w:val="24"/>
          <w:szCs w:val="24"/>
        </w:rPr>
        <w:t xml:space="preserve">planu operacyjnego Programu - obszary strategiczne, </w:t>
      </w:r>
    </w:p>
    <w:p w:rsidR="00580D4F" w:rsidRPr="003E0926" w:rsidRDefault="00580D4F" w:rsidP="003E0926">
      <w:pPr>
        <w:pStyle w:val="Akapitzlist"/>
        <w:numPr>
          <w:ilvl w:val="0"/>
          <w:numId w:val="2"/>
        </w:numPr>
        <w:ind w:left="348"/>
        <w:jc w:val="both"/>
        <w:rPr>
          <w:rFonts w:ascii="Times New Roman" w:hAnsi="Times New Roman" w:cs="Times New Roman"/>
          <w:sz w:val="24"/>
          <w:szCs w:val="24"/>
        </w:rPr>
      </w:pPr>
      <w:r w:rsidRPr="003E0926">
        <w:rPr>
          <w:rFonts w:ascii="Times New Roman" w:hAnsi="Times New Roman" w:cs="Times New Roman"/>
          <w:sz w:val="24"/>
          <w:szCs w:val="24"/>
        </w:rPr>
        <w:t xml:space="preserve">celów strategicznych i operacyjnych, </w:t>
      </w:r>
    </w:p>
    <w:p w:rsidR="00580D4F" w:rsidRPr="003E0926" w:rsidRDefault="00580D4F" w:rsidP="003E0926">
      <w:pPr>
        <w:pStyle w:val="Akapitzlist"/>
        <w:numPr>
          <w:ilvl w:val="0"/>
          <w:numId w:val="2"/>
        </w:numPr>
        <w:ind w:left="348"/>
        <w:jc w:val="both"/>
        <w:rPr>
          <w:rFonts w:ascii="Times New Roman" w:hAnsi="Times New Roman" w:cs="Times New Roman"/>
          <w:sz w:val="24"/>
          <w:szCs w:val="24"/>
        </w:rPr>
      </w:pPr>
      <w:r w:rsidRPr="003E0926">
        <w:rPr>
          <w:rFonts w:ascii="Times New Roman" w:hAnsi="Times New Roman" w:cs="Times New Roman"/>
          <w:sz w:val="24"/>
          <w:szCs w:val="24"/>
        </w:rPr>
        <w:t xml:space="preserve">kierunków interwencji (propozycje zadań i projektów), </w:t>
      </w:r>
    </w:p>
    <w:p w:rsidR="00580D4F" w:rsidRPr="003E0926" w:rsidRDefault="00580D4F" w:rsidP="003E0926">
      <w:pPr>
        <w:pStyle w:val="Akapitzlist"/>
        <w:numPr>
          <w:ilvl w:val="0"/>
          <w:numId w:val="2"/>
        </w:numPr>
        <w:ind w:left="348"/>
        <w:jc w:val="both"/>
        <w:rPr>
          <w:rFonts w:ascii="Times New Roman" w:hAnsi="Times New Roman" w:cs="Times New Roman"/>
          <w:sz w:val="24"/>
          <w:szCs w:val="24"/>
        </w:rPr>
      </w:pPr>
      <w:r w:rsidRPr="003E0926">
        <w:rPr>
          <w:rFonts w:ascii="Times New Roman" w:hAnsi="Times New Roman" w:cs="Times New Roman"/>
          <w:sz w:val="24"/>
          <w:szCs w:val="24"/>
        </w:rPr>
        <w:t xml:space="preserve">mierników realizacji Programu, systemu monitoringu i ewaluacji Programu, </w:t>
      </w:r>
    </w:p>
    <w:p w:rsidR="00580D4F" w:rsidRPr="003E0926" w:rsidRDefault="00580D4F" w:rsidP="003E0926">
      <w:pPr>
        <w:pStyle w:val="Akapitzlist"/>
        <w:numPr>
          <w:ilvl w:val="0"/>
          <w:numId w:val="2"/>
        </w:numPr>
        <w:ind w:left="348"/>
        <w:jc w:val="both"/>
        <w:rPr>
          <w:rFonts w:ascii="Times New Roman" w:hAnsi="Times New Roman" w:cs="Times New Roman"/>
          <w:sz w:val="24"/>
          <w:szCs w:val="24"/>
        </w:rPr>
      </w:pPr>
      <w:r w:rsidRPr="003E0926">
        <w:rPr>
          <w:rFonts w:ascii="Times New Roman" w:hAnsi="Times New Roman" w:cs="Times New Roman"/>
          <w:sz w:val="24"/>
          <w:szCs w:val="24"/>
        </w:rPr>
        <w:t>potencjalnych źródeł finansowania.</w:t>
      </w:r>
    </w:p>
    <w:p w:rsidR="00580D4F" w:rsidRPr="003E0926" w:rsidRDefault="00580D4F" w:rsidP="003E0926">
      <w:pPr>
        <w:pStyle w:val="Akapitzlist"/>
        <w:jc w:val="both"/>
        <w:rPr>
          <w:rFonts w:ascii="Times New Roman" w:hAnsi="Times New Roman" w:cs="Times New Roman"/>
          <w:sz w:val="24"/>
          <w:szCs w:val="24"/>
        </w:rPr>
      </w:pPr>
    </w:p>
    <w:p w:rsidR="00580D4F" w:rsidRPr="003E0926" w:rsidRDefault="00580D4F" w:rsidP="003E0926">
      <w:pPr>
        <w:pStyle w:val="Akapitzlist"/>
        <w:jc w:val="both"/>
        <w:rPr>
          <w:rFonts w:ascii="Times New Roman" w:hAnsi="Times New Roman" w:cs="Times New Roman"/>
          <w:sz w:val="24"/>
          <w:szCs w:val="24"/>
        </w:rPr>
      </w:pPr>
    </w:p>
    <w:p w:rsidR="003E0926" w:rsidRDefault="00580D4F" w:rsidP="003E0926">
      <w:pPr>
        <w:pStyle w:val="Akapitzlist"/>
        <w:ind w:left="0"/>
        <w:jc w:val="both"/>
        <w:rPr>
          <w:rFonts w:ascii="Times New Roman" w:hAnsi="Times New Roman" w:cs="Times New Roman"/>
          <w:sz w:val="24"/>
          <w:szCs w:val="24"/>
        </w:rPr>
      </w:pPr>
      <w:r w:rsidRPr="003E0926">
        <w:rPr>
          <w:rFonts w:ascii="Times New Roman" w:hAnsi="Times New Roman" w:cs="Times New Roman"/>
          <w:sz w:val="24"/>
          <w:szCs w:val="24"/>
        </w:rPr>
        <w:t>Autorzy opracowania pragną podziękować wszystkim pracownikom Urzędu Gminy Karczmiska za poświęcony czas, odpowiedzialność w podejściu do spraw publicznych oraz merytoryczne zaangażowanie w proces opracowywania niniejszego Programu Rozwoju.</w:t>
      </w:r>
    </w:p>
    <w:p w:rsidR="003E0926" w:rsidRDefault="003E0926" w:rsidP="003E0926">
      <w:pPr>
        <w:pStyle w:val="Akapitzlist"/>
        <w:ind w:left="0"/>
        <w:jc w:val="both"/>
        <w:rPr>
          <w:rFonts w:ascii="Times New Roman" w:hAnsi="Times New Roman" w:cs="Times New Roman"/>
          <w:sz w:val="24"/>
          <w:szCs w:val="24"/>
        </w:rPr>
      </w:pPr>
    </w:p>
    <w:p w:rsidR="00990403" w:rsidRPr="003E0926" w:rsidRDefault="00990403" w:rsidP="003E0926">
      <w:pPr>
        <w:pStyle w:val="Akapitzlist"/>
        <w:ind w:left="0"/>
        <w:jc w:val="both"/>
        <w:rPr>
          <w:rFonts w:ascii="Times New Roman" w:hAnsi="Times New Roman" w:cs="Times New Roman"/>
          <w:sz w:val="24"/>
          <w:szCs w:val="24"/>
        </w:rPr>
      </w:pPr>
    </w:p>
    <w:p w:rsidR="00580D4F" w:rsidRPr="00CF7326" w:rsidRDefault="00580D4F" w:rsidP="003E0926">
      <w:pPr>
        <w:pStyle w:val="Nagwek1"/>
        <w:numPr>
          <w:ilvl w:val="0"/>
          <w:numId w:val="1"/>
        </w:numPr>
        <w:jc w:val="both"/>
        <w:rPr>
          <w:rFonts w:ascii="Times New Roman" w:hAnsi="Times New Roman" w:cs="Times New Roman"/>
          <w:sz w:val="24"/>
          <w:szCs w:val="24"/>
        </w:rPr>
      </w:pPr>
      <w:bookmarkStart w:id="22" w:name="_Toc432678933"/>
      <w:bookmarkStart w:id="23" w:name="_Toc434519136"/>
      <w:bookmarkStart w:id="24" w:name="_Toc434519475"/>
      <w:r w:rsidRPr="00CF7326">
        <w:rPr>
          <w:rFonts w:ascii="Times New Roman" w:hAnsi="Times New Roman" w:cs="Times New Roman"/>
          <w:sz w:val="24"/>
          <w:szCs w:val="24"/>
        </w:rPr>
        <w:lastRenderedPageBreak/>
        <w:t>Krajowe i Regionalne Dokumenty Strategiczne</w:t>
      </w:r>
      <w:bookmarkEnd w:id="22"/>
      <w:bookmarkEnd w:id="23"/>
      <w:bookmarkEnd w:id="24"/>
    </w:p>
    <w:p w:rsidR="00580D4F" w:rsidRPr="003E0926" w:rsidRDefault="00580D4F" w:rsidP="003E0926">
      <w:pPr>
        <w:pStyle w:val="Nagwek2"/>
        <w:numPr>
          <w:ilvl w:val="1"/>
          <w:numId w:val="1"/>
        </w:numPr>
        <w:jc w:val="both"/>
        <w:rPr>
          <w:rFonts w:ascii="Times New Roman" w:hAnsi="Times New Roman" w:cs="Times New Roman"/>
          <w:sz w:val="24"/>
          <w:szCs w:val="24"/>
        </w:rPr>
      </w:pPr>
      <w:bookmarkStart w:id="25" w:name="_Toc432678934"/>
      <w:bookmarkStart w:id="26" w:name="_Toc434519137"/>
      <w:bookmarkStart w:id="27" w:name="_Toc434519476"/>
      <w:r w:rsidRPr="003E0926">
        <w:rPr>
          <w:rFonts w:ascii="Times New Roman" w:hAnsi="Times New Roman" w:cs="Times New Roman"/>
          <w:sz w:val="24"/>
          <w:szCs w:val="24"/>
        </w:rPr>
        <w:t xml:space="preserve"> Krajowe Dokumenty Strategiczne</w:t>
      </w:r>
      <w:bookmarkEnd w:id="25"/>
      <w:bookmarkEnd w:id="26"/>
      <w:bookmarkEnd w:id="27"/>
    </w:p>
    <w:p w:rsidR="00580D4F" w:rsidRPr="003E0926" w:rsidRDefault="00580D4F" w:rsidP="003E0926">
      <w:pPr>
        <w:spacing w:after="60"/>
        <w:jc w:val="both"/>
        <w:rPr>
          <w:rFonts w:ascii="Times New Roman" w:hAnsi="Times New Roman" w:cs="Times New Roman"/>
          <w:sz w:val="24"/>
          <w:szCs w:val="24"/>
        </w:rPr>
      </w:pPr>
    </w:p>
    <w:p w:rsidR="00580D4F"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Proces tworzenia lokalnych dokumentów planistycznych, a w szczególności Programu Rozwoju Gminy Karczmiska, musi uwzględniać zapisy w aktach prawnych, które regulują zasady prowadzenia polityki rozwoju na wyższych szczeblach – poczynając od dokumentów na szczeblu Unii Europejskiej, a kończąc na Strategii Województwa Lubelskiego i Strategii Powiatu Opolskiego. Tak zdefiniowana spójność pozwala wzmacniać efekty rozwojowe poprzez jednoznaczne określanie kluczowych kierunków rozwoju. Jednocześnie prowadzi do koncentracji środków publicznych na jasno zdefiniowanych celach rozwojowych.</w:t>
      </w:r>
    </w:p>
    <w:p w:rsidR="00580D4F" w:rsidRPr="003E0926" w:rsidRDefault="00580D4F" w:rsidP="003E0926">
      <w:pPr>
        <w:spacing w:after="60"/>
        <w:jc w:val="both"/>
        <w:rPr>
          <w:rFonts w:ascii="Times New Roman" w:hAnsi="Times New Roman" w:cs="Times New Roman"/>
          <w:sz w:val="24"/>
          <w:szCs w:val="24"/>
        </w:rPr>
      </w:pP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25"/>
        <w:gridCol w:w="2955"/>
        <w:gridCol w:w="2940"/>
      </w:tblGrid>
      <w:tr w:rsidR="00580D4F" w:rsidRPr="003E0926" w:rsidTr="00580D4F">
        <w:trPr>
          <w:trHeight w:val="725"/>
        </w:trPr>
        <w:tc>
          <w:tcPr>
            <w:tcW w:w="9120" w:type="dxa"/>
            <w:gridSpan w:val="3"/>
          </w:tcPr>
          <w:p w:rsidR="00580D4F" w:rsidRPr="003E0926" w:rsidRDefault="00580D4F" w:rsidP="003E0926">
            <w:pPr>
              <w:ind w:left="7"/>
              <w:jc w:val="both"/>
              <w:rPr>
                <w:rFonts w:ascii="Times New Roman" w:hAnsi="Times New Roman" w:cs="Times New Roman"/>
                <w:b/>
                <w:sz w:val="24"/>
                <w:szCs w:val="24"/>
              </w:rPr>
            </w:pPr>
            <w:r w:rsidRPr="003E0926">
              <w:rPr>
                <w:rFonts w:ascii="Times New Roman" w:hAnsi="Times New Roman" w:cs="Times New Roman"/>
                <w:b/>
                <w:sz w:val="24"/>
                <w:szCs w:val="24"/>
              </w:rPr>
              <w:t>Strategia na rzecz integralnego zrównoważonego rozwoju sprzyjającego włączeniu społecznemu EUROPA 2020</w:t>
            </w:r>
          </w:p>
        </w:tc>
      </w:tr>
      <w:tr w:rsidR="00580D4F" w:rsidRPr="003E0926" w:rsidTr="00580D4F">
        <w:trPr>
          <w:trHeight w:val="773"/>
        </w:trPr>
        <w:tc>
          <w:tcPr>
            <w:tcW w:w="9120" w:type="dxa"/>
            <w:gridSpan w:val="3"/>
          </w:tcPr>
          <w:p w:rsidR="00580D4F" w:rsidRPr="003E0926" w:rsidRDefault="00580D4F" w:rsidP="003E0926">
            <w:pPr>
              <w:jc w:val="both"/>
              <w:rPr>
                <w:rFonts w:ascii="Times New Roman" w:hAnsi="Times New Roman" w:cs="Times New Roman"/>
                <w:b/>
                <w:sz w:val="24"/>
                <w:szCs w:val="24"/>
              </w:rPr>
            </w:pPr>
            <w:r w:rsidRPr="003E0926">
              <w:rPr>
                <w:rFonts w:ascii="Times New Roman" w:hAnsi="Times New Roman" w:cs="Times New Roman"/>
                <w:b/>
                <w:sz w:val="24"/>
                <w:szCs w:val="24"/>
              </w:rPr>
              <w:t>Długookresowa Strategia Rozwoju Kraju Polska 2030 – trzecia fala nowoczesności</w:t>
            </w:r>
          </w:p>
        </w:tc>
      </w:tr>
      <w:tr w:rsidR="00580D4F" w:rsidRPr="003E0926" w:rsidTr="00580D4F">
        <w:trPr>
          <w:trHeight w:val="850"/>
        </w:trPr>
        <w:tc>
          <w:tcPr>
            <w:tcW w:w="9120" w:type="dxa"/>
            <w:gridSpan w:val="3"/>
          </w:tcPr>
          <w:p w:rsidR="00580D4F" w:rsidRPr="003E0926" w:rsidRDefault="00580D4F" w:rsidP="003E0926">
            <w:pPr>
              <w:jc w:val="both"/>
              <w:rPr>
                <w:rFonts w:ascii="Times New Roman" w:hAnsi="Times New Roman" w:cs="Times New Roman"/>
                <w:b/>
                <w:sz w:val="24"/>
                <w:szCs w:val="24"/>
              </w:rPr>
            </w:pPr>
            <w:r w:rsidRPr="003E0926">
              <w:rPr>
                <w:rFonts w:ascii="Times New Roman" w:hAnsi="Times New Roman" w:cs="Times New Roman"/>
                <w:b/>
                <w:sz w:val="24"/>
                <w:szCs w:val="24"/>
              </w:rPr>
              <w:t>Średniookresowa Strategia Rozwoju Kraju 2020</w:t>
            </w:r>
          </w:p>
        </w:tc>
      </w:tr>
      <w:tr w:rsidR="00580D4F" w:rsidRPr="003E0926" w:rsidTr="00580D4F">
        <w:trPr>
          <w:trHeight w:val="1515"/>
        </w:trPr>
        <w:tc>
          <w:tcPr>
            <w:tcW w:w="3225" w:type="dxa"/>
          </w:tcPr>
          <w:p w:rsidR="00580D4F" w:rsidRPr="003E0926" w:rsidRDefault="00580D4F" w:rsidP="003E0926">
            <w:pPr>
              <w:jc w:val="both"/>
              <w:rPr>
                <w:rFonts w:ascii="Times New Roman" w:hAnsi="Times New Roman" w:cs="Times New Roman"/>
                <w:b/>
                <w:sz w:val="24"/>
                <w:szCs w:val="24"/>
              </w:rPr>
            </w:pPr>
            <w:r w:rsidRPr="003E0926">
              <w:rPr>
                <w:rFonts w:ascii="Times New Roman" w:hAnsi="Times New Roman" w:cs="Times New Roman"/>
                <w:b/>
                <w:sz w:val="24"/>
                <w:szCs w:val="24"/>
              </w:rPr>
              <w:t>Krajowa Strategia Rozwoju Regionalnego 2010 – 2020 Regiony, Miasta, Obszary Wiejskie</w:t>
            </w:r>
          </w:p>
        </w:tc>
        <w:tc>
          <w:tcPr>
            <w:tcW w:w="2955" w:type="dxa"/>
            <w:vMerge w:val="restart"/>
            <w:shd w:val="clear" w:color="auto" w:fill="auto"/>
          </w:tcPr>
          <w:p w:rsidR="00580D4F" w:rsidRPr="003E0926" w:rsidRDefault="00580D4F" w:rsidP="003E0926">
            <w:pPr>
              <w:spacing w:before="60" w:after="0"/>
              <w:ind w:left="57"/>
              <w:rPr>
                <w:rFonts w:ascii="Times New Roman" w:hAnsi="Times New Roman" w:cs="Times New Roman"/>
                <w:b/>
                <w:sz w:val="24"/>
                <w:szCs w:val="24"/>
              </w:rPr>
            </w:pPr>
            <w:r w:rsidRPr="003E0926">
              <w:rPr>
                <w:rFonts w:ascii="Times New Roman" w:hAnsi="Times New Roman" w:cs="Times New Roman"/>
                <w:b/>
                <w:sz w:val="24"/>
                <w:szCs w:val="24"/>
              </w:rPr>
              <w:t>8 Strategii branżowych</w:t>
            </w:r>
          </w:p>
          <w:p w:rsidR="00580D4F" w:rsidRPr="003E0926" w:rsidRDefault="00580D4F" w:rsidP="003E0926">
            <w:pPr>
              <w:pStyle w:val="Akapitzlist"/>
              <w:numPr>
                <w:ilvl w:val="0"/>
                <w:numId w:val="3"/>
              </w:numPr>
              <w:ind w:left="414" w:hanging="357"/>
              <w:rPr>
                <w:rFonts w:ascii="Times New Roman" w:hAnsi="Times New Roman" w:cs="Times New Roman"/>
                <w:b/>
                <w:sz w:val="24"/>
                <w:szCs w:val="24"/>
              </w:rPr>
            </w:pPr>
            <w:r w:rsidRPr="003E0926">
              <w:rPr>
                <w:rFonts w:ascii="Times New Roman" w:hAnsi="Times New Roman" w:cs="Times New Roman"/>
                <w:b/>
                <w:sz w:val="24"/>
                <w:szCs w:val="24"/>
              </w:rPr>
              <w:t>Rozwoju transportu</w:t>
            </w:r>
          </w:p>
          <w:p w:rsidR="00580D4F" w:rsidRPr="003E0926" w:rsidRDefault="00580D4F" w:rsidP="003E0926">
            <w:pPr>
              <w:pStyle w:val="Akapitzlist"/>
              <w:numPr>
                <w:ilvl w:val="0"/>
                <w:numId w:val="3"/>
              </w:numPr>
              <w:ind w:left="414" w:hanging="357"/>
              <w:rPr>
                <w:rFonts w:ascii="Times New Roman" w:hAnsi="Times New Roman" w:cs="Times New Roman"/>
                <w:b/>
                <w:sz w:val="24"/>
                <w:szCs w:val="24"/>
              </w:rPr>
            </w:pPr>
            <w:r w:rsidRPr="003E0926">
              <w:rPr>
                <w:rFonts w:ascii="Times New Roman" w:hAnsi="Times New Roman" w:cs="Times New Roman"/>
                <w:b/>
                <w:sz w:val="24"/>
                <w:szCs w:val="24"/>
              </w:rPr>
              <w:t>Bezpieczeństwa narodowego RP</w:t>
            </w:r>
          </w:p>
          <w:p w:rsidR="00580D4F" w:rsidRPr="003E0926" w:rsidRDefault="00580D4F" w:rsidP="003E0926">
            <w:pPr>
              <w:pStyle w:val="Akapitzlist"/>
              <w:numPr>
                <w:ilvl w:val="0"/>
                <w:numId w:val="3"/>
              </w:numPr>
              <w:ind w:left="414" w:hanging="357"/>
              <w:rPr>
                <w:rFonts w:ascii="Times New Roman" w:hAnsi="Times New Roman" w:cs="Times New Roman"/>
                <w:b/>
                <w:sz w:val="24"/>
                <w:szCs w:val="24"/>
              </w:rPr>
            </w:pPr>
            <w:r w:rsidRPr="003E0926">
              <w:rPr>
                <w:rFonts w:ascii="Times New Roman" w:hAnsi="Times New Roman" w:cs="Times New Roman"/>
                <w:b/>
                <w:sz w:val="24"/>
                <w:szCs w:val="24"/>
              </w:rPr>
              <w:t>Bezpieczeństwa energetycznego i środowiska</w:t>
            </w:r>
          </w:p>
          <w:p w:rsidR="00580D4F" w:rsidRPr="003E0926" w:rsidRDefault="00580D4F" w:rsidP="003E0926">
            <w:pPr>
              <w:pStyle w:val="Akapitzlist"/>
              <w:numPr>
                <w:ilvl w:val="0"/>
                <w:numId w:val="3"/>
              </w:numPr>
              <w:ind w:left="414" w:hanging="357"/>
              <w:rPr>
                <w:rFonts w:ascii="Times New Roman" w:hAnsi="Times New Roman" w:cs="Times New Roman"/>
                <w:b/>
                <w:sz w:val="24"/>
                <w:szCs w:val="24"/>
              </w:rPr>
            </w:pPr>
            <w:r w:rsidRPr="003E0926">
              <w:rPr>
                <w:rFonts w:ascii="Times New Roman" w:hAnsi="Times New Roman" w:cs="Times New Roman"/>
                <w:b/>
                <w:sz w:val="24"/>
                <w:szCs w:val="24"/>
              </w:rPr>
              <w:t>Rozwoju kapitału społecznego</w:t>
            </w:r>
          </w:p>
          <w:p w:rsidR="00580D4F" w:rsidRPr="003E0926" w:rsidRDefault="00580D4F" w:rsidP="003E0926">
            <w:pPr>
              <w:pStyle w:val="Akapitzlist"/>
              <w:numPr>
                <w:ilvl w:val="0"/>
                <w:numId w:val="3"/>
              </w:numPr>
              <w:ind w:left="414" w:hanging="357"/>
              <w:rPr>
                <w:rFonts w:ascii="Times New Roman" w:hAnsi="Times New Roman" w:cs="Times New Roman"/>
                <w:b/>
                <w:sz w:val="24"/>
                <w:szCs w:val="24"/>
              </w:rPr>
            </w:pPr>
            <w:r w:rsidRPr="003E0926">
              <w:rPr>
                <w:rFonts w:ascii="Times New Roman" w:hAnsi="Times New Roman" w:cs="Times New Roman"/>
                <w:b/>
                <w:sz w:val="24"/>
                <w:szCs w:val="24"/>
              </w:rPr>
              <w:t>Innowacyjności i efektywności gospodarki</w:t>
            </w:r>
          </w:p>
          <w:p w:rsidR="00580D4F" w:rsidRPr="003E0926" w:rsidRDefault="00580D4F" w:rsidP="003E0926">
            <w:pPr>
              <w:pStyle w:val="Akapitzlist"/>
              <w:numPr>
                <w:ilvl w:val="0"/>
                <w:numId w:val="3"/>
              </w:numPr>
              <w:ind w:left="414" w:hanging="357"/>
              <w:rPr>
                <w:rFonts w:ascii="Times New Roman" w:hAnsi="Times New Roman" w:cs="Times New Roman"/>
                <w:b/>
                <w:sz w:val="24"/>
                <w:szCs w:val="24"/>
              </w:rPr>
            </w:pPr>
            <w:r w:rsidRPr="003E0926">
              <w:rPr>
                <w:rFonts w:ascii="Times New Roman" w:hAnsi="Times New Roman" w:cs="Times New Roman"/>
                <w:b/>
                <w:sz w:val="24"/>
                <w:szCs w:val="24"/>
              </w:rPr>
              <w:t>Zrównoważonego rozwoju wsi i rolnictwa</w:t>
            </w:r>
          </w:p>
          <w:p w:rsidR="00580D4F" w:rsidRPr="003E0926" w:rsidRDefault="00580D4F" w:rsidP="003E0926">
            <w:pPr>
              <w:pStyle w:val="Akapitzlist"/>
              <w:numPr>
                <w:ilvl w:val="0"/>
                <w:numId w:val="3"/>
              </w:numPr>
              <w:ind w:left="414" w:hanging="357"/>
              <w:rPr>
                <w:rFonts w:ascii="Times New Roman" w:hAnsi="Times New Roman" w:cs="Times New Roman"/>
                <w:b/>
                <w:sz w:val="24"/>
                <w:szCs w:val="24"/>
              </w:rPr>
            </w:pPr>
            <w:r w:rsidRPr="003E0926">
              <w:rPr>
                <w:rFonts w:ascii="Times New Roman" w:hAnsi="Times New Roman" w:cs="Times New Roman"/>
                <w:b/>
                <w:sz w:val="24"/>
                <w:szCs w:val="24"/>
              </w:rPr>
              <w:t>Rozwoju zasobów ludzkich</w:t>
            </w:r>
          </w:p>
          <w:p w:rsidR="00580D4F" w:rsidRPr="003E0926" w:rsidRDefault="00580D4F" w:rsidP="003E0926">
            <w:pPr>
              <w:pStyle w:val="Akapitzlist"/>
              <w:numPr>
                <w:ilvl w:val="0"/>
                <w:numId w:val="3"/>
              </w:numPr>
              <w:ind w:left="414" w:hanging="357"/>
              <w:rPr>
                <w:rFonts w:ascii="Times New Roman" w:hAnsi="Times New Roman" w:cs="Times New Roman"/>
                <w:b/>
                <w:sz w:val="24"/>
                <w:szCs w:val="24"/>
              </w:rPr>
            </w:pPr>
            <w:r w:rsidRPr="003E0926">
              <w:rPr>
                <w:rFonts w:ascii="Times New Roman" w:hAnsi="Times New Roman" w:cs="Times New Roman"/>
                <w:b/>
                <w:sz w:val="24"/>
                <w:szCs w:val="24"/>
              </w:rPr>
              <w:t>Sprawne Państwo</w:t>
            </w:r>
          </w:p>
        </w:tc>
        <w:tc>
          <w:tcPr>
            <w:tcW w:w="2940" w:type="dxa"/>
            <w:vMerge w:val="restart"/>
            <w:shd w:val="clear" w:color="auto" w:fill="auto"/>
          </w:tcPr>
          <w:p w:rsidR="00580D4F" w:rsidRPr="003E0926" w:rsidRDefault="00580D4F" w:rsidP="003E0926">
            <w:pPr>
              <w:jc w:val="both"/>
              <w:rPr>
                <w:rFonts w:ascii="Times New Roman" w:hAnsi="Times New Roman" w:cs="Times New Roman"/>
                <w:b/>
                <w:sz w:val="24"/>
                <w:szCs w:val="24"/>
              </w:rPr>
            </w:pPr>
            <w:r w:rsidRPr="003E0926">
              <w:rPr>
                <w:rFonts w:ascii="Times New Roman" w:hAnsi="Times New Roman" w:cs="Times New Roman"/>
                <w:b/>
                <w:sz w:val="24"/>
                <w:szCs w:val="24"/>
              </w:rPr>
              <w:t>Koncepcja Przestrzennego Zagospodarowania Kraju 2030</w:t>
            </w:r>
          </w:p>
        </w:tc>
      </w:tr>
      <w:tr w:rsidR="00580D4F" w:rsidRPr="003E0926" w:rsidTr="00580D4F">
        <w:trPr>
          <w:trHeight w:val="1485"/>
        </w:trPr>
        <w:tc>
          <w:tcPr>
            <w:tcW w:w="3225" w:type="dxa"/>
          </w:tcPr>
          <w:p w:rsidR="00580D4F" w:rsidRPr="003E0926" w:rsidRDefault="00580D4F" w:rsidP="003E0926">
            <w:pPr>
              <w:jc w:val="both"/>
              <w:rPr>
                <w:rFonts w:ascii="Times New Roman" w:hAnsi="Times New Roman" w:cs="Times New Roman"/>
                <w:b/>
                <w:sz w:val="24"/>
                <w:szCs w:val="24"/>
              </w:rPr>
            </w:pPr>
            <w:r w:rsidRPr="003E0926">
              <w:rPr>
                <w:rFonts w:ascii="Times New Roman" w:hAnsi="Times New Roman" w:cs="Times New Roman"/>
                <w:b/>
                <w:sz w:val="24"/>
                <w:szCs w:val="24"/>
              </w:rPr>
              <w:t>Strategia Rozwoju Województwa Lubelskiego 2014 – 2020 z perspektywą do 2030</w:t>
            </w:r>
          </w:p>
        </w:tc>
        <w:tc>
          <w:tcPr>
            <w:tcW w:w="2955" w:type="dxa"/>
            <w:vMerge/>
            <w:shd w:val="clear" w:color="auto" w:fill="auto"/>
          </w:tcPr>
          <w:p w:rsidR="00580D4F" w:rsidRPr="003E0926" w:rsidRDefault="00580D4F" w:rsidP="003E0926">
            <w:pPr>
              <w:jc w:val="both"/>
              <w:rPr>
                <w:rFonts w:ascii="Times New Roman" w:hAnsi="Times New Roman" w:cs="Times New Roman"/>
                <w:b/>
                <w:sz w:val="24"/>
                <w:szCs w:val="24"/>
              </w:rPr>
            </w:pPr>
          </w:p>
        </w:tc>
        <w:tc>
          <w:tcPr>
            <w:tcW w:w="2940" w:type="dxa"/>
            <w:vMerge/>
            <w:shd w:val="clear" w:color="auto" w:fill="auto"/>
          </w:tcPr>
          <w:p w:rsidR="00580D4F" w:rsidRPr="003E0926" w:rsidRDefault="00580D4F" w:rsidP="003E0926">
            <w:pPr>
              <w:jc w:val="both"/>
              <w:rPr>
                <w:rFonts w:ascii="Times New Roman" w:hAnsi="Times New Roman" w:cs="Times New Roman"/>
                <w:b/>
                <w:sz w:val="24"/>
                <w:szCs w:val="24"/>
              </w:rPr>
            </w:pPr>
          </w:p>
        </w:tc>
      </w:tr>
    </w:tbl>
    <w:p w:rsidR="00580D4F" w:rsidRPr="003E0926" w:rsidRDefault="00580D4F" w:rsidP="003E0926">
      <w:pPr>
        <w:rPr>
          <w:rFonts w:ascii="Times New Roman" w:hAnsi="Times New Roman" w:cs="Times New Roman"/>
          <w:i/>
          <w:sz w:val="16"/>
          <w:szCs w:val="16"/>
        </w:rPr>
      </w:pPr>
      <w:r w:rsidRPr="003E0926">
        <w:rPr>
          <w:rFonts w:ascii="Times New Roman" w:hAnsi="Times New Roman" w:cs="Times New Roman"/>
          <w:i/>
          <w:sz w:val="16"/>
          <w:szCs w:val="16"/>
        </w:rPr>
        <w:t>Tabela nr 1 Schemat polityki Regionalnej w Polsce</w:t>
      </w:r>
    </w:p>
    <w:p w:rsidR="00580D4F" w:rsidRPr="003E0926" w:rsidRDefault="00580D4F" w:rsidP="003E0926">
      <w:pPr>
        <w:spacing w:after="60"/>
        <w:jc w:val="both"/>
        <w:rPr>
          <w:rFonts w:ascii="Times New Roman" w:hAnsi="Times New Roman" w:cs="Times New Roman"/>
          <w:sz w:val="24"/>
          <w:szCs w:val="24"/>
        </w:rPr>
      </w:pPr>
    </w:p>
    <w:p w:rsidR="00580D4F"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Przedstawiony powyżej schemat przedstawia aktualny system prowadzenia polityki rozwoju, oparty o hierarchiczny układ dokumentów strategicznych, wzajemnie ze sobą spójnych i </w:t>
      </w:r>
      <w:r w:rsidRPr="003E0926">
        <w:rPr>
          <w:rFonts w:ascii="Times New Roman" w:hAnsi="Times New Roman" w:cs="Times New Roman"/>
          <w:sz w:val="24"/>
          <w:szCs w:val="24"/>
        </w:rPr>
        <w:lastRenderedPageBreak/>
        <w:t xml:space="preserve">powiązanych. Zawarte w tych dokumentach wytyczne płynące ze strategii Europa 2020, Długookresowej Strategii Rozwoju Kraju, Średniookresowej Strategii Rozwoju Kraju oraz 9 strategii zintegrowanych, obejmujących 8 strategii branżowych i Krajową Strategię Rozwoju Regionalnego 2010-2020: Regiony, Miasta, Obszary wiejskie (KSRR). W tak ujęty system wpisuje się Strategia Rozwoju Województwa Lubelskiego na lata 2014-2020 z perspektywą do 2030 r., W procesie lokalnego planowania strategicznego należy zachować spójność  z systemem nadrzędnych dokumentów strategicznych. Z punktu widzenia lokalnej polityki rozwoju kluczowe miejsce zajmuje dokument Krajowej Strategii Rozwoju Regionalnego 2010-2020: Regiony, Miasta, Obszary wiejskie, ponieważ przedstawiona w nim została nowa struktura rozwoju regionalnego, w proces planowania strategicznego należy włączyć następujące wytyczne: wykorzystywanie zasobów endogenicznych regionów (uniezależnianie się od transferów zewnętrznych), tworzenie polityk wieloletnich i zdecentralizowanych w przeciwieństwie do dotychczasowych dotacji jednorazowo przeznaczanych na działania krótkoterminowe, finansowanie inwestycji wyselekcjonowanych (jako tych działań, które w największym stopniu przyczyniają się do rozwoju społeczno-gospodarczego regionu i powodują jego dyfuzje), wieloszczeblowe zarządzanie polityką regionalną – zaangażowanie wielu partnerów przez władze regionalne, zróżnicowane podejście do różnych typów regionów – wykorzystywanie specjalizacji regionalnych oraz reagowanie na specyficzne bariery rozwojowe. Wytyczne te zostały sformułowane przede wszystkim w celu wzmocnienia procesu programowania polityki rozwoju na szczeblu wojewódzkim. Jednak myśl zawarta w powyższych uwagach może stanowić ważną wskazówkę podczas programowania polityki rozwoju na szczeblu powiatowym i gminnym. Ponadto, zgodnie z rekomendacjami KSRR, w procesie zarządzania strategicznego postuluje się tworzenie i utrwalanie szerokich </w:t>
      </w:r>
      <w:proofErr w:type="spellStart"/>
      <w:r w:rsidRPr="003E0926">
        <w:rPr>
          <w:rFonts w:ascii="Times New Roman" w:hAnsi="Times New Roman" w:cs="Times New Roman"/>
          <w:sz w:val="24"/>
          <w:szCs w:val="24"/>
        </w:rPr>
        <w:t>partnerstw</w:t>
      </w:r>
      <w:proofErr w:type="spellEnd"/>
      <w:r w:rsidRPr="003E0926">
        <w:rPr>
          <w:rFonts w:ascii="Times New Roman" w:hAnsi="Times New Roman" w:cs="Times New Roman"/>
          <w:sz w:val="24"/>
          <w:szCs w:val="24"/>
        </w:rPr>
        <w:t xml:space="preserve"> między instytucjami publicznymi i organizacjami społeczeństwa obywatelskiego, aby zapewnić skuteczny i wielopoziomowy system zarządzania polityką rozwoju.</w:t>
      </w:r>
    </w:p>
    <w:p w:rsidR="00CF7326" w:rsidRPr="003E0926" w:rsidRDefault="00CF7326" w:rsidP="003E0926">
      <w:pPr>
        <w:spacing w:after="60"/>
        <w:jc w:val="both"/>
        <w:rPr>
          <w:rFonts w:ascii="Times New Roman" w:hAnsi="Times New Roman" w:cs="Times New Roman"/>
          <w:sz w:val="24"/>
          <w:szCs w:val="24"/>
        </w:rPr>
      </w:pPr>
    </w:p>
    <w:p w:rsidR="00580D4F" w:rsidRPr="003E0926" w:rsidRDefault="00580D4F" w:rsidP="003E0926">
      <w:pPr>
        <w:pStyle w:val="Nagwek2"/>
        <w:keepNext w:val="0"/>
        <w:keepLines w:val="0"/>
        <w:spacing w:before="0" w:after="60"/>
        <w:jc w:val="both"/>
        <w:rPr>
          <w:rFonts w:ascii="Times New Roman" w:hAnsi="Times New Roman" w:cs="Times New Roman"/>
          <w:sz w:val="24"/>
          <w:szCs w:val="24"/>
        </w:rPr>
      </w:pPr>
      <w:bookmarkStart w:id="28" w:name="_Toc432678935"/>
      <w:bookmarkStart w:id="29" w:name="_Toc434519138"/>
      <w:bookmarkStart w:id="30" w:name="_Toc434519477"/>
      <w:r w:rsidRPr="003E0926">
        <w:rPr>
          <w:rFonts w:ascii="Times New Roman" w:hAnsi="Times New Roman" w:cs="Times New Roman"/>
          <w:sz w:val="24"/>
          <w:szCs w:val="24"/>
        </w:rPr>
        <w:t xml:space="preserve">2.2. </w:t>
      </w:r>
      <w:r w:rsidR="003E0926">
        <w:rPr>
          <w:rFonts w:ascii="Times New Roman" w:hAnsi="Times New Roman" w:cs="Times New Roman"/>
          <w:sz w:val="24"/>
          <w:szCs w:val="24"/>
        </w:rPr>
        <w:t xml:space="preserve"> </w:t>
      </w:r>
      <w:r w:rsidRPr="003E0926">
        <w:rPr>
          <w:rFonts w:ascii="Times New Roman" w:hAnsi="Times New Roman" w:cs="Times New Roman"/>
          <w:sz w:val="24"/>
          <w:szCs w:val="24"/>
        </w:rPr>
        <w:t>Strategia Rozwoju Województwa Lubelskiego</w:t>
      </w:r>
      <w:bookmarkEnd w:id="28"/>
      <w:bookmarkEnd w:id="29"/>
      <w:bookmarkEnd w:id="30"/>
    </w:p>
    <w:p w:rsidR="00580D4F" w:rsidRPr="003E0926" w:rsidRDefault="00580D4F" w:rsidP="003E0926">
      <w:pPr>
        <w:spacing w:after="60"/>
        <w:jc w:val="both"/>
        <w:rPr>
          <w:rFonts w:ascii="Times New Roman" w:hAnsi="Times New Roman" w:cs="Times New Roman"/>
          <w:sz w:val="24"/>
          <w:szCs w:val="24"/>
        </w:rPr>
      </w:pP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Najważniejszym dokumentem określającym zasady polityki rozwoju na szczeblu regionalnym jest Strategia Rozwoju Województwa Lubelskiego na lata 2014-2020 z perspektywą do 2030 r. Zapisy dokumentu postulują koncentrację środków na precyzyjnie zdefiniowanych priorytetach, </w:t>
      </w:r>
      <w:proofErr w:type="spellStart"/>
      <w:r w:rsidRPr="003E0926">
        <w:rPr>
          <w:rFonts w:ascii="Times New Roman" w:hAnsi="Times New Roman" w:cs="Times New Roman"/>
          <w:sz w:val="24"/>
          <w:szCs w:val="24"/>
        </w:rPr>
        <w:t>operacjonalizację</w:t>
      </w:r>
      <w:proofErr w:type="spellEnd"/>
      <w:r w:rsidRPr="003E0926">
        <w:rPr>
          <w:rFonts w:ascii="Times New Roman" w:hAnsi="Times New Roman" w:cs="Times New Roman"/>
          <w:color w:val="FF0000"/>
          <w:sz w:val="24"/>
          <w:szCs w:val="24"/>
        </w:rPr>
        <w:t xml:space="preserve"> </w:t>
      </w:r>
      <w:r w:rsidRPr="003E0926">
        <w:rPr>
          <w:rFonts w:ascii="Times New Roman" w:hAnsi="Times New Roman" w:cs="Times New Roman"/>
          <w:sz w:val="24"/>
          <w:szCs w:val="24"/>
        </w:rPr>
        <w:t>(</w:t>
      </w:r>
      <w:r w:rsidRPr="003E0926">
        <w:rPr>
          <w:rFonts w:ascii="Times New Roman" w:hAnsi="Times New Roman" w:cs="Times New Roman"/>
          <w:color w:val="000000"/>
          <w:sz w:val="24"/>
          <w:szCs w:val="24"/>
        </w:rPr>
        <w:t xml:space="preserve">wyprowadzanie celów działania (operacyjnych) z celów strategicznych (ogólnych) oraz urzeczywistnianie (tj. operacyjne – czyli rzeczywiste wdrażanie) założeń rozwoju, określonych w dokumentach strategicznych i planistycznych – np. gminy) </w:t>
      </w:r>
      <w:r w:rsidRPr="003E0926">
        <w:rPr>
          <w:rFonts w:ascii="Times New Roman" w:hAnsi="Times New Roman" w:cs="Times New Roman"/>
          <w:sz w:val="24"/>
          <w:szCs w:val="24"/>
        </w:rPr>
        <w:t xml:space="preserve">i parametryzację (ocenę działań strategicznych w oparciu o szczegółowe parametry), przejrzysty podział zadań i odpowiedzialności za poszczególne obszary polityki rozwoju, prowadzące jednak do mobilizacji zasobów wielu działaczy społecznych. </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Z danych dotyczących obecnej i przewidywanej sytuacji regionu wynika, że przed województwem lubelskim stoją konkretne wyzwania rozwojowe. W horyzoncie czasowym do 2020 r. z perspektywą do 2030 r. strategiczne cele rozwoju regionu określone są następująco. </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miasta – wzmacnianie urbanizacji regionu</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lastRenderedPageBreak/>
        <w:t>- obszary wiejskie – restrukturyzacja rolnictwa oraz rozwój obszarów wiejskich</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-innowacyjność –selektywne zwiększanie potencjału wiedzy, kwalifikacji potencjału technologicznego, przedsiębiorczości i innowacyjności regionu</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integracja – funkcjonalna, przestrzenna, społeczna i kulturowa integracja regionu.</w:t>
      </w:r>
    </w:p>
    <w:p w:rsidR="00580D4F"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Struktura SRWL obejmuje 4 główne obszary rozwoju województwa, a także kierunki i sposoby działania w tych obszarach. Dla każdego z obszarów interwencji sformułowano cel strategiczny, stanowiący opis pożądanego kierunku zmian w perspektywie do 2020 roku. Każdy z celów strategicznych w ramach poszczególnych obszarów realizowany jest poprzez wyodrębnione kierunki polityki rozwoju, złożone z katalogu działań priorytetowych. W odniesieniu do poszczególnych kierunków polityki sformułowana została strategia postępowania, określająca pożądany stan docelowy, a także określająca czynniki sprzyjające i ograniczające możliwość osiągnięcia zmiany, będącej pochodną realizacji celu strategicznego. </w:t>
      </w:r>
    </w:p>
    <w:p w:rsidR="00580D4F" w:rsidRPr="003E0926" w:rsidRDefault="00580D4F" w:rsidP="003E0926">
      <w:pPr>
        <w:jc w:val="center"/>
        <w:rPr>
          <w:rFonts w:ascii="Times New Roman" w:hAnsi="Times New Roman" w:cs="Times New Roman"/>
          <w:sz w:val="24"/>
          <w:szCs w:val="24"/>
        </w:rPr>
      </w:pPr>
      <w:r w:rsidRPr="003E0926">
        <w:rPr>
          <w:rFonts w:ascii="Times New Roman" w:hAnsi="Times New Roman" w:cs="Times New Roman"/>
          <w:noProof/>
          <w:sz w:val="24"/>
          <w:szCs w:val="24"/>
        </w:rPr>
        <w:drawing>
          <wp:inline distT="0" distB="0" distL="0" distR="0">
            <wp:extent cx="4077462" cy="5629073"/>
            <wp:effectExtent l="19050" t="0" r="0" b="0"/>
            <wp:docPr id="12" name="Obraz 0" descr="architekturace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architekturacelow.png"/>
                    <pic:cNvPicPr>
                      <a:picLocks noChangeAspect="1" noChangeArrowheads="1"/>
                    </pic:cNvPicPr>
                  </pic:nvPicPr>
                  <pic:blipFill>
                    <a:blip r:embed="rId9" cstate="print"/>
                    <a:srcRect/>
                    <a:stretch>
                      <a:fillRect/>
                    </a:stretch>
                  </pic:blipFill>
                  <pic:spPr bwMode="auto">
                    <a:xfrm>
                      <a:off x="0" y="0"/>
                      <a:ext cx="4078695" cy="5630775"/>
                    </a:xfrm>
                    <a:prstGeom prst="rect">
                      <a:avLst/>
                    </a:prstGeom>
                    <a:noFill/>
                    <a:ln w="9525">
                      <a:noFill/>
                      <a:miter lim="800000"/>
                      <a:headEnd/>
                      <a:tailEnd/>
                    </a:ln>
                  </pic:spPr>
                </pic:pic>
              </a:graphicData>
            </a:graphic>
          </wp:inline>
        </w:drawing>
      </w:r>
    </w:p>
    <w:p w:rsidR="00580D4F" w:rsidRPr="003E0926" w:rsidRDefault="00580D4F" w:rsidP="00990403">
      <w:pPr>
        <w:jc w:val="center"/>
        <w:rPr>
          <w:rFonts w:ascii="Times New Roman" w:hAnsi="Times New Roman" w:cs="Times New Roman"/>
          <w:i/>
          <w:sz w:val="16"/>
          <w:szCs w:val="16"/>
        </w:rPr>
      </w:pPr>
      <w:r w:rsidRPr="003E0926">
        <w:rPr>
          <w:rFonts w:ascii="Times New Roman" w:hAnsi="Times New Roman" w:cs="Times New Roman"/>
          <w:i/>
          <w:sz w:val="16"/>
          <w:szCs w:val="16"/>
        </w:rPr>
        <w:t>Rysunek 1 Architektura celów, źródło Strategia Rozwoju Województwa Lubelskiego na lata 2014 – 2020</w:t>
      </w:r>
    </w:p>
    <w:p w:rsidR="00580D4F"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lastRenderedPageBreak/>
        <w:t>Rekomendacje dotyczące programowania lokalnej polityki rozwoju można odnaleźć w SRWL– w ramach obszaru pn. Restrukturyzacja rolnictwa oraz rozwój obszarów wiejskich. Wśród kierunków polityki rozwoju w tym obszarze zwrócono uwagę na potrzebę poprawy warunków dla wzrostu konkurencyjności i towarowości gospodarstw, rozwój przetwórstwa rolno – spożywczego, wzmocnienie doradztwa rolniczego, oraz promowanie i wspieranie inicjatyw współpracy rolników i mieszkańców wsi, wspieranie przedsiębiorczości na wsi i tworzenie pozarolniczych miejsc pracy na terenach wiejskich, wyposażanie obszarów wiejskich w infrastrukturę transportową, komunalną i energetyczną.  Umocnienie pozycji małych ośrodków wiejskich jako lokalnych centrów gospodarczych i ośrodków usług publicznych uznano za warunek rozwoju terenów wiejskich. Projektowane działania opierają się na założeniu, że ważnymi elementami decydującymi o atrakcyjności małych miejscowości są zasoby społeczne i kulturowe oraz przestrzeń publiczna. Wśród kluczowych działań w ramach wspomnianego kierunku przewidziano poprawę dostępności podstawowych usług publicznych w zakresie lokalnej infrastruktury społecznej o charakterze: edukacyjnym, kulturalnym, rekreacyjnym i sportowym oraz zdrowotnym.</w:t>
      </w:r>
    </w:p>
    <w:p w:rsidR="003E0926" w:rsidRPr="003E0926" w:rsidRDefault="003E0926" w:rsidP="003E0926">
      <w:pPr>
        <w:jc w:val="both"/>
        <w:rPr>
          <w:rFonts w:ascii="Times New Roman" w:hAnsi="Times New Roman" w:cs="Times New Roman"/>
          <w:sz w:val="24"/>
          <w:szCs w:val="24"/>
        </w:rPr>
      </w:pPr>
    </w:p>
    <w:p w:rsidR="00580D4F" w:rsidRPr="003E0926" w:rsidRDefault="00580D4F" w:rsidP="003E0926">
      <w:pPr>
        <w:pStyle w:val="Nagwek1"/>
        <w:numPr>
          <w:ilvl w:val="0"/>
          <w:numId w:val="1"/>
        </w:numPr>
        <w:jc w:val="both"/>
        <w:rPr>
          <w:rFonts w:ascii="Times New Roman" w:hAnsi="Times New Roman" w:cs="Times New Roman"/>
          <w:sz w:val="24"/>
          <w:szCs w:val="24"/>
        </w:rPr>
      </w:pPr>
      <w:bookmarkStart w:id="31" w:name="_Toc432678936"/>
      <w:bookmarkStart w:id="32" w:name="_Toc434519139"/>
      <w:bookmarkStart w:id="33" w:name="_Toc434519478"/>
      <w:r w:rsidRPr="003E0926">
        <w:rPr>
          <w:rFonts w:ascii="Times New Roman" w:hAnsi="Times New Roman" w:cs="Times New Roman"/>
          <w:sz w:val="24"/>
          <w:szCs w:val="24"/>
        </w:rPr>
        <w:t>Diagnoza społeczno – gospodarcza Gminy Karczmiska (analiza dokumentów Gminy oraz tekstów źródłowych)</w:t>
      </w:r>
      <w:bookmarkEnd w:id="31"/>
      <w:bookmarkEnd w:id="32"/>
      <w:bookmarkEnd w:id="33"/>
    </w:p>
    <w:p w:rsidR="00580D4F" w:rsidRPr="003E0926" w:rsidRDefault="00580D4F" w:rsidP="003E0926">
      <w:pPr>
        <w:jc w:val="both"/>
        <w:rPr>
          <w:rFonts w:ascii="Times New Roman" w:hAnsi="Times New Roman" w:cs="Times New Roman"/>
          <w:sz w:val="24"/>
          <w:szCs w:val="24"/>
        </w:rPr>
      </w:pPr>
    </w:p>
    <w:p w:rsidR="00580D4F" w:rsidRDefault="00580D4F" w:rsidP="003E0926">
      <w:pPr>
        <w:autoSpaceDE w:val="0"/>
        <w:autoSpaceDN w:val="0"/>
        <w:adjustRightInd w:val="0"/>
        <w:jc w:val="both"/>
        <w:rPr>
          <w:rFonts w:ascii="Times New Roman" w:hAnsi="Times New Roman" w:cs="Times New Roman"/>
          <w:b/>
          <w:sz w:val="24"/>
          <w:szCs w:val="24"/>
        </w:rPr>
      </w:pPr>
      <w:r w:rsidRPr="003E0926">
        <w:rPr>
          <w:rFonts w:ascii="Times New Roman" w:hAnsi="Times New Roman" w:cs="Times New Roman"/>
          <w:b/>
          <w:sz w:val="24"/>
          <w:szCs w:val="24"/>
        </w:rPr>
        <w:t>Podstawą prac nad Programem Rozwoju Gminy jest diagnoza stanu istniejącego, która stanowi perspektywę działań i zamierzeń w istotnych kierunkach gospodarczych i społecznych (restrukturyzacja gospodarki, rolnictwo, turystyka, finanse, zagospodarowanie przestrzenne, itp.).</w:t>
      </w:r>
    </w:p>
    <w:p w:rsidR="003E0926" w:rsidRPr="003E0926" w:rsidRDefault="003E0926" w:rsidP="003E0926">
      <w:pPr>
        <w:autoSpaceDE w:val="0"/>
        <w:autoSpaceDN w:val="0"/>
        <w:adjustRightInd w:val="0"/>
        <w:jc w:val="both"/>
        <w:rPr>
          <w:rFonts w:ascii="Times New Roman" w:hAnsi="Times New Roman" w:cs="Times New Roman"/>
          <w:b/>
          <w:sz w:val="24"/>
          <w:szCs w:val="24"/>
        </w:rPr>
      </w:pPr>
    </w:p>
    <w:p w:rsidR="00580D4F" w:rsidRDefault="00580D4F" w:rsidP="003E0926">
      <w:pPr>
        <w:pStyle w:val="Nagwek2"/>
        <w:numPr>
          <w:ilvl w:val="1"/>
          <w:numId w:val="1"/>
        </w:numPr>
        <w:jc w:val="both"/>
        <w:rPr>
          <w:rFonts w:ascii="Times New Roman" w:hAnsi="Times New Roman" w:cs="Times New Roman"/>
          <w:sz w:val="24"/>
          <w:szCs w:val="24"/>
        </w:rPr>
      </w:pPr>
      <w:bookmarkStart w:id="34" w:name="_Toc432678937"/>
      <w:bookmarkStart w:id="35" w:name="_Toc434519140"/>
      <w:bookmarkStart w:id="36" w:name="_Toc434519479"/>
      <w:r w:rsidRPr="003E0926">
        <w:rPr>
          <w:rFonts w:ascii="Times New Roman" w:hAnsi="Times New Roman" w:cs="Times New Roman"/>
          <w:sz w:val="24"/>
          <w:szCs w:val="24"/>
        </w:rPr>
        <w:t>Lokalizacja Gminy Karczmiska</w:t>
      </w:r>
      <w:bookmarkEnd w:id="34"/>
      <w:bookmarkEnd w:id="35"/>
      <w:bookmarkEnd w:id="36"/>
    </w:p>
    <w:p w:rsidR="00990403" w:rsidRPr="00990403" w:rsidRDefault="00990403" w:rsidP="00990403"/>
    <w:p w:rsidR="00580D4F" w:rsidRPr="003E0926" w:rsidRDefault="00580D4F" w:rsidP="003E0926">
      <w:pPr>
        <w:pStyle w:val="NormalnyWeb"/>
        <w:spacing w:after="0" w:line="276" w:lineRule="auto"/>
        <w:rPr>
          <w:b/>
          <w:bCs/>
          <w:color w:val="00000A"/>
          <w:shd w:val="clear" w:color="auto" w:fill="FFFFFF"/>
        </w:rPr>
      </w:pPr>
      <w:r w:rsidRPr="003E0926">
        <w:rPr>
          <w:color w:val="00000A"/>
          <w:shd w:val="clear" w:color="auto" w:fill="FFFFFF"/>
        </w:rPr>
        <w:t xml:space="preserve">Województwo: </w:t>
      </w:r>
      <w:r w:rsidRPr="003E0926">
        <w:rPr>
          <w:b/>
          <w:bCs/>
          <w:color w:val="00000A"/>
          <w:shd w:val="clear" w:color="auto" w:fill="FFFFFF"/>
        </w:rPr>
        <w:t>LUBELSKIE,</w:t>
      </w:r>
      <w:r w:rsidRPr="003E0926">
        <w:rPr>
          <w:b/>
          <w:bCs/>
          <w:color w:val="00000A"/>
          <w:shd w:val="clear" w:color="auto" w:fill="FFFFFF"/>
        </w:rPr>
        <w:br/>
      </w:r>
      <w:r w:rsidRPr="003E0926">
        <w:rPr>
          <w:color w:val="00000A"/>
          <w:shd w:val="clear" w:color="auto" w:fill="FFFFFF"/>
        </w:rPr>
        <w:t xml:space="preserve">Powiat: </w:t>
      </w:r>
      <w:r w:rsidRPr="003E0926">
        <w:rPr>
          <w:b/>
          <w:bCs/>
          <w:color w:val="00000A"/>
          <w:shd w:val="clear" w:color="auto" w:fill="FFFFFF"/>
        </w:rPr>
        <w:t>OPOLSKI</w:t>
      </w:r>
      <w:r w:rsidRPr="003E0926">
        <w:rPr>
          <w:color w:val="00000A"/>
          <w:shd w:val="clear" w:color="auto" w:fill="FFFFFF"/>
        </w:rPr>
        <w:t>,</w:t>
      </w:r>
      <w:r w:rsidRPr="003E0926">
        <w:rPr>
          <w:color w:val="00000A"/>
          <w:shd w:val="clear" w:color="auto" w:fill="FFFFFF"/>
        </w:rPr>
        <w:br/>
        <w:t xml:space="preserve">Gmina: </w:t>
      </w:r>
      <w:r w:rsidRPr="003E0926">
        <w:rPr>
          <w:b/>
          <w:bCs/>
          <w:color w:val="00000A"/>
          <w:shd w:val="clear" w:color="auto" w:fill="FFFFFF"/>
        </w:rPr>
        <w:t>KARCZMISKA,</w:t>
      </w:r>
    </w:p>
    <w:p w:rsidR="00580D4F" w:rsidRPr="003E0926" w:rsidRDefault="00580D4F" w:rsidP="003E0926">
      <w:pPr>
        <w:pStyle w:val="NormalnyWeb"/>
        <w:spacing w:after="0" w:line="276" w:lineRule="auto"/>
        <w:jc w:val="center"/>
        <w:rPr>
          <w:b/>
          <w:bCs/>
          <w:color w:val="00000A"/>
          <w:shd w:val="clear" w:color="auto" w:fill="FFFFFF"/>
        </w:rPr>
      </w:pPr>
      <w:r w:rsidRPr="003E0926">
        <w:rPr>
          <w:b/>
          <w:noProof/>
          <w:color w:val="00000A"/>
          <w:shd w:val="clear" w:color="auto" w:fill="FFFFFF"/>
        </w:rPr>
        <w:lastRenderedPageBreak/>
        <w:drawing>
          <wp:inline distT="0" distB="0" distL="0" distR="0">
            <wp:extent cx="5106200" cy="3502521"/>
            <wp:effectExtent l="19050" t="0" r="0" b="0"/>
            <wp:docPr id="1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0" cstate="print"/>
                    <a:srcRect/>
                    <a:stretch>
                      <a:fillRect/>
                    </a:stretch>
                  </pic:blipFill>
                  <pic:spPr bwMode="auto">
                    <a:xfrm>
                      <a:off x="0" y="0"/>
                      <a:ext cx="5107446" cy="3503376"/>
                    </a:xfrm>
                    <a:prstGeom prst="rect">
                      <a:avLst/>
                    </a:prstGeom>
                    <a:noFill/>
                    <a:ln w="9525">
                      <a:noFill/>
                      <a:miter lim="800000"/>
                      <a:headEnd/>
                      <a:tailEnd/>
                    </a:ln>
                  </pic:spPr>
                </pic:pic>
              </a:graphicData>
            </a:graphic>
          </wp:inline>
        </w:drawing>
      </w:r>
    </w:p>
    <w:p w:rsidR="00580D4F" w:rsidRDefault="00580D4F" w:rsidP="003E0926">
      <w:pPr>
        <w:pStyle w:val="NormalnyWeb"/>
        <w:spacing w:after="0" w:line="276" w:lineRule="auto"/>
        <w:rPr>
          <w:sz w:val="16"/>
          <w:szCs w:val="16"/>
        </w:rPr>
      </w:pPr>
      <w:r w:rsidRPr="003E0926">
        <w:rPr>
          <w:color w:val="3E3E40"/>
          <w:sz w:val="16"/>
          <w:szCs w:val="16"/>
        </w:rPr>
        <w:t xml:space="preserve">Źródło: </w:t>
      </w:r>
      <w:hyperlink r:id="rId11" w:history="1">
        <w:r w:rsidRPr="003E0926">
          <w:rPr>
            <w:rStyle w:val="Hipercze"/>
            <w:sz w:val="16"/>
            <w:szCs w:val="16"/>
          </w:rPr>
          <w:t>http://www.karczmiska.lubelskie.pl/images/mapa.jpg</w:t>
        </w:r>
      </w:hyperlink>
    </w:p>
    <w:p w:rsidR="00CF7326" w:rsidRPr="003E0926" w:rsidRDefault="00CF7326" w:rsidP="003E0926">
      <w:pPr>
        <w:pStyle w:val="NormalnyWeb"/>
        <w:spacing w:after="0" w:line="276" w:lineRule="auto"/>
        <w:rPr>
          <w:sz w:val="16"/>
          <w:szCs w:val="16"/>
        </w:rPr>
      </w:pPr>
    </w:p>
    <w:p w:rsidR="00580D4F" w:rsidRPr="003E0926" w:rsidRDefault="00580D4F" w:rsidP="003E0926">
      <w:pPr>
        <w:pStyle w:val="Nagwek2"/>
        <w:numPr>
          <w:ilvl w:val="1"/>
          <w:numId w:val="1"/>
        </w:numPr>
        <w:jc w:val="both"/>
        <w:rPr>
          <w:rFonts w:ascii="Times New Roman" w:hAnsi="Times New Roman" w:cs="Times New Roman"/>
          <w:sz w:val="24"/>
          <w:szCs w:val="24"/>
        </w:rPr>
      </w:pPr>
      <w:bookmarkStart w:id="37" w:name="_Toc432678938"/>
      <w:bookmarkStart w:id="38" w:name="_Toc434519141"/>
      <w:bookmarkStart w:id="39" w:name="_Toc434519480"/>
      <w:r w:rsidRPr="003E0926">
        <w:rPr>
          <w:rFonts w:ascii="Times New Roman" w:hAnsi="Times New Roman" w:cs="Times New Roman"/>
          <w:sz w:val="24"/>
          <w:szCs w:val="24"/>
          <w:shd w:val="clear" w:color="auto" w:fill="FFFFFF"/>
        </w:rPr>
        <w:t>Charakterystyka Gminy Karczmiska</w:t>
      </w:r>
      <w:bookmarkEnd w:id="37"/>
      <w:bookmarkEnd w:id="38"/>
      <w:bookmarkEnd w:id="39"/>
    </w:p>
    <w:p w:rsidR="00580D4F" w:rsidRPr="003E0926" w:rsidRDefault="00580D4F" w:rsidP="003E0926">
      <w:pPr>
        <w:pStyle w:val="NormalnyWeb"/>
        <w:spacing w:before="0" w:beforeAutospacing="0" w:after="60" w:line="276" w:lineRule="auto"/>
        <w:jc w:val="both"/>
      </w:pPr>
    </w:p>
    <w:p w:rsidR="00580D4F" w:rsidRPr="003E0926" w:rsidRDefault="00580D4F" w:rsidP="003E0926">
      <w:pPr>
        <w:pStyle w:val="NormalnyWeb"/>
        <w:spacing w:before="0" w:beforeAutospacing="0" w:after="60" w:line="276" w:lineRule="auto"/>
        <w:jc w:val="both"/>
      </w:pPr>
      <w:r w:rsidRPr="003E0926">
        <w:rPr>
          <w:shd w:val="clear" w:color="auto" w:fill="FFFFFF"/>
        </w:rPr>
        <w:t>Gmina Karczmiska położona jest w południowo-zachodniej części województwa lubelskiego, w powiecie Opole Lubelskie. Gmina sąsiaduje z gminami wiejskimi: Wilków, Łaziska, Wąwolnica oraz gminami miejsko- wiejskimi: Opole Lubelskie, Poniatowa i Kazimierz Dolny. Większość terenów Gminy leży w granicach Kazimierskiego Parku Krajobrazowego i jego strefy ochronnej oraz w tzw. "Trójkącie Turystycznym Kazimierz-Puławy- Nałęczów". Trójkąt to miejscowości atrakcyjne turystycznie przyciągające turystów i artystów.</w:t>
      </w:r>
    </w:p>
    <w:p w:rsidR="00580D4F" w:rsidRPr="003E0926" w:rsidRDefault="00580D4F" w:rsidP="003E0926">
      <w:pPr>
        <w:pStyle w:val="NormalnyWeb"/>
        <w:spacing w:before="102" w:beforeAutospacing="0" w:after="102" w:line="276" w:lineRule="auto"/>
        <w:jc w:val="both"/>
        <w:rPr>
          <w:color w:val="00000A"/>
          <w:shd w:val="clear" w:color="auto" w:fill="FFFFFF"/>
        </w:rPr>
      </w:pPr>
      <w:r w:rsidRPr="003E0926">
        <w:rPr>
          <w:color w:val="00000A"/>
          <w:shd w:val="clear" w:color="auto" w:fill="FFFFFF"/>
        </w:rPr>
        <w:t xml:space="preserve">W skład gminy Karczmiska wchodzą następujące miejscowości: Bielsko, Chodlik, Górki, Głusko Duże, Głusko Duże Kolonia, Głusko Małe, </w:t>
      </w:r>
      <w:proofErr w:type="spellStart"/>
      <w:r w:rsidRPr="003E0926">
        <w:rPr>
          <w:color w:val="00000A"/>
          <w:shd w:val="clear" w:color="auto" w:fill="FFFFFF"/>
        </w:rPr>
        <w:t>Jaworce</w:t>
      </w:r>
      <w:proofErr w:type="spellEnd"/>
      <w:r w:rsidRPr="003E0926">
        <w:rPr>
          <w:color w:val="00000A"/>
          <w:shd w:val="clear" w:color="auto" w:fill="FFFFFF"/>
        </w:rPr>
        <w:t xml:space="preserve">, Mieczysławka, Karczmiska Pierwsze, Karczmiska Drugie, Karczmiska, Noworąblów, Słotwiny, Słotwiny Czerwone Łąki, </w:t>
      </w:r>
      <w:proofErr w:type="spellStart"/>
      <w:r w:rsidRPr="003E0926">
        <w:rPr>
          <w:color w:val="00000A"/>
          <w:shd w:val="clear" w:color="auto" w:fill="FFFFFF"/>
        </w:rPr>
        <w:t>Uściąż</w:t>
      </w:r>
      <w:proofErr w:type="spellEnd"/>
      <w:r w:rsidRPr="003E0926">
        <w:rPr>
          <w:color w:val="00000A"/>
          <w:shd w:val="clear" w:color="auto" w:fill="FFFFFF"/>
        </w:rPr>
        <w:t xml:space="preserve">, </w:t>
      </w:r>
      <w:proofErr w:type="spellStart"/>
      <w:r w:rsidRPr="003E0926">
        <w:rPr>
          <w:color w:val="00000A"/>
          <w:shd w:val="clear" w:color="auto" w:fill="FFFFFF"/>
        </w:rPr>
        <w:t>Uściąż</w:t>
      </w:r>
      <w:proofErr w:type="spellEnd"/>
      <w:r w:rsidRPr="003E0926">
        <w:rPr>
          <w:color w:val="00000A"/>
          <w:shd w:val="clear" w:color="auto" w:fill="FFFFFF"/>
        </w:rPr>
        <w:t xml:space="preserve"> Kolonia, Wolica, Wolica Kolonia , Wymysłów, Zaborze, Zaborze Kolonia , Zagajdzie.</w:t>
      </w:r>
    </w:p>
    <w:p w:rsidR="00580D4F" w:rsidRPr="003E0926" w:rsidRDefault="00580D4F" w:rsidP="003E0926">
      <w:pPr>
        <w:pStyle w:val="NormalnyWeb"/>
        <w:spacing w:before="102" w:beforeAutospacing="0" w:after="102" w:line="276" w:lineRule="auto"/>
        <w:jc w:val="both"/>
        <w:rPr>
          <w:color w:val="00000A"/>
          <w:shd w:val="clear" w:color="auto" w:fill="FFFFFF"/>
        </w:rPr>
      </w:pPr>
    </w:p>
    <w:tbl>
      <w:tblPr>
        <w:tblW w:w="4000" w:type="pct"/>
        <w:tblCellSpacing w:w="0" w:type="dxa"/>
        <w:tblCellMar>
          <w:top w:w="105" w:type="dxa"/>
          <w:left w:w="105" w:type="dxa"/>
          <w:bottom w:w="105" w:type="dxa"/>
          <w:right w:w="105" w:type="dxa"/>
        </w:tblCellMar>
        <w:tblLook w:val="04A0"/>
      </w:tblPr>
      <w:tblGrid>
        <w:gridCol w:w="4174"/>
        <w:gridCol w:w="3279"/>
      </w:tblGrid>
      <w:tr w:rsidR="00580D4F" w:rsidRPr="003E0926" w:rsidTr="00580D4F">
        <w:trPr>
          <w:tblCellSpacing w:w="0" w:type="dxa"/>
        </w:trPr>
        <w:tc>
          <w:tcPr>
            <w:tcW w:w="5000" w:type="pct"/>
            <w:gridSpan w:val="2"/>
            <w:tcBorders>
              <w:top w:val="single" w:sz="8" w:space="0" w:color="78C0D4"/>
              <w:left w:val="single" w:sz="8" w:space="0" w:color="78C0D4"/>
              <w:bottom w:val="single" w:sz="8" w:space="0" w:color="78C0D4"/>
              <w:right w:val="single" w:sz="8" w:space="0" w:color="78C0D4"/>
            </w:tcBorders>
            <w:shd w:val="clear" w:color="auto" w:fill="D2EAF1"/>
            <w:tcMar>
              <w:top w:w="0" w:type="dxa"/>
              <w:left w:w="96" w:type="dxa"/>
              <w:bottom w:w="0" w:type="dxa"/>
              <w:right w:w="108" w:type="dxa"/>
            </w:tcMar>
            <w:hideMark/>
          </w:tcPr>
          <w:p w:rsidR="00580D4F" w:rsidRPr="003E0926" w:rsidRDefault="00580D4F" w:rsidP="003E0926">
            <w:pPr>
              <w:spacing w:before="102" w:after="142"/>
              <w:jc w:val="both"/>
              <w:rPr>
                <w:rFonts w:ascii="Times New Roman" w:hAnsi="Times New Roman" w:cs="Times New Roman"/>
                <w:sz w:val="24"/>
                <w:szCs w:val="24"/>
              </w:rPr>
            </w:pPr>
            <w:r w:rsidRPr="003E0926">
              <w:rPr>
                <w:rFonts w:ascii="Times New Roman" w:hAnsi="Times New Roman" w:cs="Times New Roman"/>
                <w:b/>
                <w:bCs/>
                <w:color w:val="00000A"/>
                <w:sz w:val="24"/>
                <w:szCs w:val="24"/>
                <w:shd w:val="clear" w:color="auto" w:fill="FFFFFF"/>
              </w:rPr>
              <w:t>Gmina w liczbach</w:t>
            </w:r>
          </w:p>
        </w:tc>
      </w:tr>
      <w:tr w:rsidR="00580D4F" w:rsidRPr="003E0926" w:rsidTr="00580D4F">
        <w:trPr>
          <w:tblCellSpacing w:w="0" w:type="dxa"/>
        </w:trPr>
        <w:tc>
          <w:tcPr>
            <w:tcW w:w="2800" w:type="pct"/>
            <w:tcBorders>
              <w:top w:val="single" w:sz="8" w:space="0" w:color="78C0D4"/>
              <w:left w:val="single" w:sz="8" w:space="0" w:color="78C0D4"/>
              <w:bottom w:val="single" w:sz="8" w:space="0" w:color="78C0D4"/>
              <w:right w:val="single" w:sz="8" w:space="0" w:color="78C0D4"/>
            </w:tcBorders>
            <w:shd w:val="clear" w:color="auto" w:fill="A5D5E2"/>
            <w:tcMar>
              <w:top w:w="0" w:type="dxa"/>
              <w:left w:w="96" w:type="dxa"/>
              <w:bottom w:w="0" w:type="dxa"/>
              <w:right w:w="108" w:type="dxa"/>
            </w:tcMar>
            <w:hideMark/>
          </w:tcPr>
          <w:p w:rsidR="00580D4F" w:rsidRPr="003E0926" w:rsidRDefault="00580D4F" w:rsidP="003E0926">
            <w:pPr>
              <w:spacing w:before="100" w:beforeAutospacing="1" w:after="142"/>
              <w:jc w:val="both"/>
              <w:rPr>
                <w:rFonts w:ascii="Times New Roman" w:hAnsi="Times New Roman" w:cs="Times New Roman"/>
                <w:sz w:val="24"/>
                <w:szCs w:val="24"/>
              </w:rPr>
            </w:pPr>
            <w:r w:rsidRPr="003E0926">
              <w:rPr>
                <w:rFonts w:ascii="Times New Roman" w:hAnsi="Times New Roman" w:cs="Times New Roman"/>
                <w:b/>
                <w:bCs/>
                <w:color w:val="00000A"/>
                <w:sz w:val="24"/>
                <w:szCs w:val="24"/>
                <w:shd w:val="clear" w:color="auto" w:fill="FFFFFF"/>
              </w:rPr>
              <w:t>Powierzchnia</w:t>
            </w:r>
          </w:p>
        </w:tc>
        <w:tc>
          <w:tcPr>
            <w:tcW w:w="2200" w:type="pct"/>
            <w:tcBorders>
              <w:top w:val="single" w:sz="8" w:space="0" w:color="78C0D4"/>
              <w:left w:val="single" w:sz="8" w:space="0" w:color="78C0D4"/>
              <w:bottom w:val="single" w:sz="8" w:space="0" w:color="78C0D4"/>
              <w:right w:val="single" w:sz="8" w:space="0" w:color="78C0D4"/>
            </w:tcBorders>
            <w:shd w:val="clear" w:color="auto" w:fill="A5D5E2"/>
            <w:tcMar>
              <w:top w:w="0" w:type="dxa"/>
              <w:left w:w="96" w:type="dxa"/>
              <w:bottom w:w="0" w:type="dxa"/>
              <w:right w:w="108" w:type="dxa"/>
            </w:tcMar>
            <w:hideMark/>
          </w:tcPr>
          <w:p w:rsidR="00580D4F" w:rsidRPr="003E0926" w:rsidRDefault="00580D4F" w:rsidP="003E0926">
            <w:pPr>
              <w:spacing w:before="100" w:beforeAutospacing="1" w:after="142"/>
              <w:jc w:val="both"/>
              <w:rPr>
                <w:rFonts w:ascii="Times New Roman" w:hAnsi="Times New Roman" w:cs="Times New Roman"/>
                <w:sz w:val="24"/>
                <w:szCs w:val="24"/>
              </w:rPr>
            </w:pPr>
            <w:r w:rsidRPr="003E0926">
              <w:rPr>
                <w:rFonts w:ascii="Times New Roman" w:hAnsi="Times New Roman" w:cs="Times New Roman"/>
                <w:color w:val="00000A"/>
                <w:sz w:val="24"/>
                <w:szCs w:val="24"/>
                <w:shd w:val="clear" w:color="auto" w:fill="FFFFFF"/>
              </w:rPr>
              <w:t>9521 ha</w:t>
            </w:r>
          </w:p>
        </w:tc>
      </w:tr>
      <w:tr w:rsidR="00580D4F" w:rsidRPr="003E0926" w:rsidTr="00580D4F">
        <w:trPr>
          <w:tblCellSpacing w:w="0" w:type="dxa"/>
        </w:trPr>
        <w:tc>
          <w:tcPr>
            <w:tcW w:w="2800" w:type="pct"/>
            <w:tcBorders>
              <w:top w:val="single" w:sz="8" w:space="0" w:color="78C0D4"/>
              <w:left w:val="single" w:sz="8" w:space="0" w:color="78C0D4"/>
              <w:bottom w:val="single" w:sz="8" w:space="0" w:color="78C0D4"/>
              <w:right w:val="single" w:sz="8" w:space="0" w:color="78C0D4"/>
            </w:tcBorders>
            <w:shd w:val="clear" w:color="auto" w:fill="D2EAF1"/>
            <w:tcMar>
              <w:top w:w="0" w:type="dxa"/>
              <w:left w:w="96" w:type="dxa"/>
              <w:bottom w:w="0" w:type="dxa"/>
              <w:right w:w="108" w:type="dxa"/>
            </w:tcMar>
            <w:hideMark/>
          </w:tcPr>
          <w:p w:rsidR="00580D4F" w:rsidRPr="003E0926" w:rsidRDefault="00580D4F" w:rsidP="003E0926">
            <w:pPr>
              <w:spacing w:before="100" w:beforeAutospacing="1" w:after="142"/>
              <w:jc w:val="both"/>
              <w:rPr>
                <w:rFonts w:ascii="Times New Roman" w:hAnsi="Times New Roman" w:cs="Times New Roman"/>
                <w:sz w:val="24"/>
                <w:szCs w:val="24"/>
              </w:rPr>
            </w:pPr>
            <w:r w:rsidRPr="003E0926">
              <w:rPr>
                <w:rFonts w:ascii="Times New Roman" w:hAnsi="Times New Roman" w:cs="Times New Roman"/>
                <w:b/>
                <w:bCs/>
                <w:color w:val="00000A"/>
                <w:sz w:val="24"/>
                <w:szCs w:val="24"/>
                <w:shd w:val="clear" w:color="auto" w:fill="FFFFFF"/>
              </w:rPr>
              <w:t>Użytki rolne</w:t>
            </w:r>
          </w:p>
        </w:tc>
        <w:tc>
          <w:tcPr>
            <w:tcW w:w="2200" w:type="pct"/>
            <w:tcBorders>
              <w:top w:val="single" w:sz="8" w:space="0" w:color="78C0D4"/>
              <w:left w:val="single" w:sz="8" w:space="0" w:color="78C0D4"/>
              <w:bottom w:val="single" w:sz="8" w:space="0" w:color="78C0D4"/>
              <w:right w:val="single" w:sz="8" w:space="0" w:color="78C0D4"/>
            </w:tcBorders>
            <w:shd w:val="clear" w:color="auto" w:fill="D2EAF1"/>
            <w:tcMar>
              <w:top w:w="0" w:type="dxa"/>
              <w:left w:w="96" w:type="dxa"/>
              <w:bottom w:w="0" w:type="dxa"/>
              <w:right w:w="108" w:type="dxa"/>
            </w:tcMar>
            <w:hideMark/>
          </w:tcPr>
          <w:p w:rsidR="00580D4F" w:rsidRPr="003E0926" w:rsidRDefault="00580D4F" w:rsidP="003E0926">
            <w:pPr>
              <w:spacing w:before="100" w:beforeAutospacing="1" w:after="142"/>
              <w:jc w:val="both"/>
              <w:rPr>
                <w:rFonts w:ascii="Times New Roman" w:hAnsi="Times New Roman" w:cs="Times New Roman"/>
                <w:sz w:val="24"/>
                <w:szCs w:val="24"/>
              </w:rPr>
            </w:pPr>
            <w:r w:rsidRPr="003E0926">
              <w:rPr>
                <w:rFonts w:ascii="Times New Roman" w:hAnsi="Times New Roman" w:cs="Times New Roman"/>
                <w:color w:val="00000A"/>
                <w:sz w:val="24"/>
                <w:szCs w:val="24"/>
                <w:shd w:val="clear" w:color="auto" w:fill="FFFFFF"/>
              </w:rPr>
              <w:t>6741 ha - 70,8%</w:t>
            </w:r>
          </w:p>
        </w:tc>
      </w:tr>
      <w:tr w:rsidR="00580D4F" w:rsidRPr="003E0926" w:rsidTr="00580D4F">
        <w:trPr>
          <w:tblCellSpacing w:w="0" w:type="dxa"/>
        </w:trPr>
        <w:tc>
          <w:tcPr>
            <w:tcW w:w="2800" w:type="pct"/>
            <w:tcBorders>
              <w:top w:val="single" w:sz="8" w:space="0" w:color="78C0D4"/>
              <w:left w:val="single" w:sz="8" w:space="0" w:color="78C0D4"/>
              <w:bottom w:val="single" w:sz="8" w:space="0" w:color="78C0D4"/>
              <w:right w:val="single" w:sz="8" w:space="0" w:color="78C0D4"/>
            </w:tcBorders>
            <w:shd w:val="clear" w:color="auto" w:fill="A5D5E2"/>
            <w:tcMar>
              <w:top w:w="0" w:type="dxa"/>
              <w:left w:w="96" w:type="dxa"/>
              <w:bottom w:w="0" w:type="dxa"/>
              <w:right w:w="108" w:type="dxa"/>
            </w:tcMar>
            <w:hideMark/>
          </w:tcPr>
          <w:p w:rsidR="00580D4F" w:rsidRPr="003E0926" w:rsidRDefault="00580D4F" w:rsidP="003E0926">
            <w:pPr>
              <w:spacing w:before="100" w:beforeAutospacing="1" w:after="142"/>
              <w:jc w:val="both"/>
              <w:rPr>
                <w:rFonts w:ascii="Times New Roman" w:hAnsi="Times New Roman" w:cs="Times New Roman"/>
                <w:sz w:val="24"/>
                <w:szCs w:val="24"/>
              </w:rPr>
            </w:pPr>
            <w:r w:rsidRPr="003E0926">
              <w:rPr>
                <w:rFonts w:ascii="Times New Roman" w:hAnsi="Times New Roman" w:cs="Times New Roman"/>
                <w:b/>
                <w:bCs/>
                <w:color w:val="00000A"/>
                <w:sz w:val="24"/>
                <w:szCs w:val="24"/>
                <w:shd w:val="clear" w:color="auto" w:fill="FFFFFF"/>
              </w:rPr>
              <w:t>Lasy i zadrzewienia</w:t>
            </w:r>
          </w:p>
        </w:tc>
        <w:tc>
          <w:tcPr>
            <w:tcW w:w="2200" w:type="pct"/>
            <w:tcBorders>
              <w:top w:val="single" w:sz="8" w:space="0" w:color="78C0D4"/>
              <w:left w:val="single" w:sz="8" w:space="0" w:color="78C0D4"/>
              <w:bottom w:val="single" w:sz="8" w:space="0" w:color="78C0D4"/>
              <w:right w:val="single" w:sz="8" w:space="0" w:color="78C0D4"/>
            </w:tcBorders>
            <w:shd w:val="clear" w:color="auto" w:fill="A5D5E2"/>
            <w:tcMar>
              <w:top w:w="0" w:type="dxa"/>
              <w:left w:w="96" w:type="dxa"/>
              <w:bottom w:w="0" w:type="dxa"/>
              <w:right w:w="108" w:type="dxa"/>
            </w:tcMar>
            <w:hideMark/>
          </w:tcPr>
          <w:p w:rsidR="00580D4F" w:rsidRPr="003E0926" w:rsidRDefault="00580D4F" w:rsidP="003E0926">
            <w:pPr>
              <w:spacing w:before="100" w:beforeAutospacing="1" w:after="142"/>
              <w:jc w:val="both"/>
              <w:rPr>
                <w:rFonts w:ascii="Times New Roman" w:hAnsi="Times New Roman" w:cs="Times New Roman"/>
                <w:sz w:val="24"/>
                <w:szCs w:val="24"/>
              </w:rPr>
            </w:pPr>
            <w:r w:rsidRPr="003E0926">
              <w:rPr>
                <w:rFonts w:ascii="Times New Roman" w:hAnsi="Times New Roman" w:cs="Times New Roman"/>
                <w:color w:val="00000A"/>
                <w:sz w:val="24"/>
                <w:szCs w:val="24"/>
                <w:shd w:val="clear" w:color="auto" w:fill="FFFFFF"/>
              </w:rPr>
              <w:t>2142 ha - 22,5%</w:t>
            </w:r>
          </w:p>
        </w:tc>
      </w:tr>
      <w:tr w:rsidR="00580D4F" w:rsidRPr="003E0926" w:rsidTr="00580D4F">
        <w:trPr>
          <w:tblCellSpacing w:w="0" w:type="dxa"/>
        </w:trPr>
        <w:tc>
          <w:tcPr>
            <w:tcW w:w="2800" w:type="pct"/>
            <w:tcBorders>
              <w:top w:val="single" w:sz="8" w:space="0" w:color="78C0D4"/>
              <w:left w:val="single" w:sz="8" w:space="0" w:color="78C0D4"/>
              <w:bottom w:val="single" w:sz="8" w:space="0" w:color="78C0D4"/>
              <w:right w:val="single" w:sz="8" w:space="0" w:color="78C0D4"/>
            </w:tcBorders>
            <w:shd w:val="clear" w:color="auto" w:fill="D2EAF1"/>
            <w:tcMar>
              <w:top w:w="0" w:type="dxa"/>
              <w:left w:w="96" w:type="dxa"/>
              <w:bottom w:w="0" w:type="dxa"/>
              <w:right w:w="108" w:type="dxa"/>
            </w:tcMar>
            <w:hideMark/>
          </w:tcPr>
          <w:p w:rsidR="00580D4F" w:rsidRPr="003E0926" w:rsidRDefault="00580D4F" w:rsidP="003E0926">
            <w:pPr>
              <w:spacing w:before="100" w:beforeAutospacing="1" w:after="142"/>
              <w:jc w:val="both"/>
              <w:rPr>
                <w:rFonts w:ascii="Times New Roman" w:hAnsi="Times New Roman" w:cs="Times New Roman"/>
                <w:sz w:val="24"/>
                <w:szCs w:val="24"/>
              </w:rPr>
            </w:pPr>
            <w:r w:rsidRPr="003E0926">
              <w:rPr>
                <w:rFonts w:ascii="Times New Roman" w:hAnsi="Times New Roman" w:cs="Times New Roman"/>
                <w:b/>
                <w:bCs/>
                <w:color w:val="00000A"/>
                <w:sz w:val="24"/>
                <w:szCs w:val="24"/>
                <w:shd w:val="clear" w:color="auto" w:fill="FFFFFF"/>
              </w:rPr>
              <w:lastRenderedPageBreak/>
              <w:t xml:space="preserve">Tereny komunikacji </w:t>
            </w:r>
          </w:p>
        </w:tc>
        <w:tc>
          <w:tcPr>
            <w:tcW w:w="2200" w:type="pct"/>
            <w:tcBorders>
              <w:top w:val="single" w:sz="8" w:space="0" w:color="78C0D4"/>
              <w:left w:val="single" w:sz="8" w:space="0" w:color="78C0D4"/>
              <w:bottom w:val="single" w:sz="8" w:space="0" w:color="78C0D4"/>
              <w:right w:val="single" w:sz="8" w:space="0" w:color="78C0D4"/>
            </w:tcBorders>
            <w:shd w:val="clear" w:color="auto" w:fill="D2EAF1"/>
            <w:tcMar>
              <w:top w:w="0" w:type="dxa"/>
              <w:left w:w="96" w:type="dxa"/>
              <w:bottom w:w="0" w:type="dxa"/>
              <w:right w:w="108" w:type="dxa"/>
            </w:tcMar>
            <w:hideMark/>
          </w:tcPr>
          <w:p w:rsidR="00580D4F" w:rsidRPr="003E0926" w:rsidRDefault="00580D4F" w:rsidP="003E0926">
            <w:pPr>
              <w:spacing w:before="100" w:beforeAutospacing="1" w:after="142"/>
              <w:jc w:val="both"/>
              <w:rPr>
                <w:rFonts w:ascii="Times New Roman" w:hAnsi="Times New Roman" w:cs="Times New Roman"/>
                <w:sz w:val="24"/>
                <w:szCs w:val="24"/>
              </w:rPr>
            </w:pPr>
            <w:r w:rsidRPr="003E0926">
              <w:rPr>
                <w:rFonts w:ascii="Times New Roman" w:hAnsi="Times New Roman" w:cs="Times New Roman"/>
                <w:color w:val="00000A"/>
                <w:sz w:val="24"/>
                <w:szCs w:val="24"/>
                <w:shd w:val="clear" w:color="auto" w:fill="FFFFFF"/>
              </w:rPr>
              <w:t>267 ha - 2,8%</w:t>
            </w:r>
          </w:p>
        </w:tc>
      </w:tr>
      <w:tr w:rsidR="00580D4F" w:rsidRPr="003E0926" w:rsidTr="00580D4F">
        <w:trPr>
          <w:tblCellSpacing w:w="0" w:type="dxa"/>
        </w:trPr>
        <w:tc>
          <w:tcPr>
            <w:tcW w:w="2800" w:type="pct"/>
            <w:tcBorders>
              <w:top w:val="single" w:sz="8" w:space="0" w:color="78C0D4"/>
              <w:left w:val="single" w:sz="8" w:space="0" w:color="78C0D4"/>
              <w:bottom w:val="single" w:sz="8" w:space="0" w:color="78C0D4"/>
              <w:right w:val="single" w:sz="8" w:space="0" w:color="78C0D4"/>
            </w:tcBorders>
            <w:shd w:val="clear" w:color="auto" w:fill="A5D5E2"/>
            <w:tcMar>
              <w:top w:w="0" w:type="dxa"/>
              <w:left w:w="96" w:type="dxa"/>
              <w:bottom w:w="0" w:type="dxa"/>
              <w:right w:w="108" w:type="dxa"/>
            </w:tcMar>
            <w:hideMark/>
          </w:tcPr>
          <w:p w:rsidR="00580D4F" w:rsidRPr="003E0926" w:rsidRDefault="00580D4F" w:rsidP="003E0926">
            <w:pPr>
              <w:spacing w:before="100" w:beforeAutospacing="1" w:after="142"/>
              <w:jc w:val="both"/>
              <w:rPr>
                <w:rFonts w:ascii="Times New Roman" w:hAnsi="Times New Roman" w:cs="Times New Roman"/>
                <w:sz w:val="24"/>
                <w:szCs w:val="24"/>
              </w:rPr>
            </w:pPr>
            <w:r w:rsidRPr="003E0926">
              <w:rPr>
                <w:rFonts w:ascii="Times New Roman" w:hAnsi="Times New Roman" w:cs="Times New Roman"/>
                <w:b/>
                <w:bCs/>
                <w:color w:val="00000A"/>
                <w:sz w:val="24"/>
                <w:szCs w:val="24"/>
                <w:shd w:val="clear" w:color="auto" w:fill="FFFFFF"/>
              </w:rPr>
              <w:t>Tereny osiedlowe</w:t>
            </w:r>
          </w:p>
        </w:tc>
        <w:tc>
          <w:tcPr>
            <w:tcW w:w="2200" w:type="pct"/>
            <w:tcBorders>
              <w:top w:val="single" w:sz="8" w:space="0" w:color="78C0D4"/>
              <w:left w:val="single" w:sz="8" w:space="0" w:color="78C0D4"/>
              <w:bottom w:val="single" w:sz="8" w:space="0" w:color="78C0D4"/>
              <w:right w:val="single" w:sz="8" w:space="0" w:color="78C0D4"/>
            </w:tcBorders>
            <w:shd w:val="clear" w:color="auto" w:fill="A5D5E2"/>
            <w:tcMar>
              <w:top w:w="0" w:type="dxa"/>
              <w:left w:w="96" w:type="dxa"/>
              <w:bottom w:w="0" w:type="dxa"/>
              <w:right w:w="108" w:type="dxa"/>
            </w:tcMar>
            <w:hideMark/>
          </w:tcPr>
          <w:p w:rsidR="00580D4F" w:rsidRPr="003E0926" w:rsidRDefault="00580D4F" w:rsidP="003E0926">
            <w:pPr>
              <w:spacing w:before="100" w:beforeAutospacing="1" w:after="142"/>
              <w:jc w:val="both"/>
              <w:rPr>
                <w:rFonts w:ascii="Times New Roman" w:hAnsi="Times New Roman" w:cs="Times New Roman"/>
                <w:sz w:val="24"/>
                <w:szCs w:val="24"/>
              </w:rPr>
            </w:pPr>
            <w:r w:rsidRPr="003E0926">
              <w:rPr>
                <w:rFonts w:ascii="Times New Roman" w:hAnsi="Times New Roman" w:cs="Times New Roman"/>
                <w:color w:val="00000A"/>
                <w:sz w:val="24"/>
                <w:szCs w:val="24"/>
                <w:shd w:val="clear" w:color="auto" w:fill="FFFFFF"/>
              </w:rPr>
              <w:t>267 ha - 2,8%</w:t>
            </w:r>
          </w:p>
        </w:tc>
      </w:tr>
      <w:tr w:rsidR="00580D4F" w:rsidRPr="003E0926" w:rsidTr="00580D4F">
        <w:trPr>
          <w:tblCellSpacing w:w="0" w:type="dxa"/>
        </w:trPr>
        <w:tc>
          <w:tcPr>
            <w:tcW w:w="2800" w:type="pct"/>
            <w:tcBorders>
              <w:top w:val="single" w:sz="8" w:space="0" w:color="78C0D4"/>
              <w:left w:val="single" w:sz="8" w:space="0" w:color="78C0D4"/>
              <w:bottom w:val="single" w:sz="8" w:space="0" w:color="78C0D4"/>
              <w:right w:val="single" w:sz="8" w:space="0" w:color="78C0D4"/>
            </w:tcBorders>
            <w:shd w:val="clear" w:color="auto" w:fill="D2EAF1"/>
            <w:tcMar>
              <w:top w:w="0" w:type="dxa"/>
              <w:left w:w="96" w:type="dxa"/>
              <w:bottom w:w="0" w:type="dxa"/>
              <w:right w:w="108" w:type="dxa"/>
            </w:tcMar>
            <w:hideMark/>
          </w:tcPr>
          <w:p w:rsidR="00580D4F" w:rsidRPr="003E0926" w:rsidRDefault="00580D4F" w:rsidP="003E0926">
            <w:pPr>
              <w:spacing w:before="100" w:beforeAutospacing="1" w:after="142"/>
              <w:jc w:val="both"/>
              <w:rPr>
                <w:rFonts w:ascii="Times New Roman" w:hAnsi="Times New Roman" w:cs="Times New Roman"/>
                <w:sz w:val="24"/>
                <w:szCs w:val="24"/>
              </w:rPr>
            </w:pPr>
            <w:r w:rsidRPr="003E0926">
              <w:rPr>
                <w:rFonts w:ascii="Times New Roman" w:hAnsi="Times New Roman" w:cs="Times New Roman"/>
                <w:b/>
                <w:bCs/>
                <w:color w:val="00000A"/>
                <w:sz w:val="24"/>
                <w:szCs w:val="24"/>
                <w:shd w:val="clear" w:color="auto" w:fill="FFFFFF"/>
              </w:rPr>
              <w:t xml:space="preserve">Pozostałe tereny </w:t>
            </w:r>
          </w:p>
        </w:tc>
        <w:tc>
          <w:tcPr>
            <w:tcW w:w="2200" w:type="pct"/>
            <w:tcBorders>
              <w:top w:val="single" w:sz="8" w:space="0" w:color="78C0D4"/>
              <w:left w:val="single" w:sz="8" w:space="0" w:color="78C0D4"/>
              <w:bottom w:val="single" w:sz="8" w:space="0" w:color="78C0D4"/>
              <w:right w:val="single" w:sz="8" w:space="0" w:color="78C0D4"/>
            </w:tcBorders>
            <w:shd w:val="clear" w:color="auto" w:fill="D2EAF1"/>
            <w:tcMar>
              <w:top w:w="0" w:type="dxa"/>
              <w:left w:w="96" w:type="dxa"/>
              <w:bottom w:w="0" w:type="dxa"/>
              <w:right w:w="108" w:type="dxa"/>
            </w:tcMar>
            <w:hideMark/>
          </w:tcPr>
          <w:p w:rsidR="00580D4F" w:rsidRPr="003E0926" w:rsidRDefault="00580D4F" w:rsidP="003E0926">
            <w:pPr>
              <w:spacing w:before="100" w:beforeAutospacing="1" w:after="142"/>
              <w:jc w:val="both"/>
              <w:rPr>
                <w:rFonts w:ascii="Times New Roman" w:hAnsi="Times New Roman" w:cs="Times New Roman"/>
                <w:sz w:val="24"/>
                <w:szCs w:val="24"/>
              </w:rPr>
            </w:pPr>
            <w:r w:rsidRPr="003E0926">
              <w:rPr>
                <w:rFonts w:ascii="Times New Roman" w:hAnsi="Times New Roman" w:cs="Times New Roman"/>
                <w:color w:val="00000A"/>
                <w:sz w:val="24"/>
                <w:szCs w:val="24"/>
                <w:shd w:val="clear" w:color="auto" w:fill="FFFFFF"/>
              </w:rPr>
              <w:t>199 ha - 2,1%</w:t>
            </w:r>
          </w:p>
        </w:tc>
      </w:tr>
      <w:tr w:rsidR="00580D4F" w:rsidRPr="003E0926" w:rsidTr="00580D4F">
        <w:trPr>
          <w:tblCellSpacing w:w="0" w:type="dxa"/>
        </w:trPr>
        <w:tc>
          <w:tcPr>
            <w:tcW w:w="2800" w:type="pct"/>
            <w:tcBorders>
              <w:top w:val="single" w:sz="8" w:space="0" w:color="78C0D4"/>
              <w:left w:val="single" w:sz="8" w:space="0" w:color="78C0D4"/>
              <w:bottom w:val="single" w:sz="8" w:space="0" w:color="78C0D4"/>
              <w:right w:val="single" w:sz="8" w:space="0" w:color="78C0D4"/>
            </w:tcBorders>
            <w:shd w:val="clear" w:color="auto" w:fill="A5D5E2"/>
            <w:tcMar>
              <w:top w:w="0" w:type="dxa"/>
              <w:left w:w="96" w:type="dxa"/>
              <w:bottom w:w="0" w:type="dxa"/>
              <w:right w:w="108" w:type="dxa"/>
            </w:tcMar>
            <w:hideMark/>
          </w:tcPr>
          <w:p w:rsidR="00580D4F" w:rsidRPr="003E0926" w:rsidRDefault="00580D4F" w:rsidP="003E0926">
            <w:pPr>
              <w:spacing w:before="100" w:beforeAutospacing="1" w:after="142"/>
              <w:jc w:val="both"/>
              <w:rPr>
                <w:rFonts w:ascii="Times New Roman" w:hAnsi="Times New Roman" w:cs="Times New Roman"/>
                <w:sz w:val="24"/>
                <w:szCs w:val="24"/>
              </w:rPr>
            </w:pPr>
            <w:r w:rsidRPr="003E0926">
              <w:rPr>
                <w:rFonts w:ascii="Times New Roman" w:hAnsi="Times New Roman" w:cs="Times New Roman"/>
                <w:b/>
                <w:bCs/>
                <w:color w:val="00000A"/>
                <w:sz w:val="24"/>
                <w:szCs w:val="24"/>
                <w:shd w:val="clear" w:color="auto" w:fill="FFFFFF"/>
              </w:rPr>
              <w:t>Ludność</w:t>
            </w:r>
          </w:p>
        </w:tc>
        <w:tc>
          <w:tcPr>
            <w:tcW w:w="2200" w:type="pct"/>
            <w:tcBorders>
              <w:top w:val="single" w:sz="8" w:space="0" w:color="78C0D4"/>
              <w:left w:val="single" w:sz="8" w:space="0" w:color="78C0D4"/>
              <w:bottom w:val="single" w:sz="8" w:space="0" w:color="78C0D4"/>
              <w:right w:val="single" w:sz="8" w:space="0" w:color="78C0D4"/>
            </w:tcBorders>
            <w:shd w:val="clear" w:color="auto" w:fill="A5D5E2"/>
            <w:tcMar>
              <w:top w:w="0" w:type="dxa"/>
              <w:left w:w="96" w:type="dxa"/>
              <w:bottom w:w="0" w:type="dxa"/>
              <w:right w:w="108" w:type="dxa"/>
            </w:tcMar>
            <w:hideMark/>
          </w:tcPr>
          <w:p w:rsidR="00580D4F" w:rsidRPr="003E0926" w:rsidRDefault="00580D4F" w:rsidP="003E0926">
            <w:pPr>
              <w:spacing w:before="100" w:beforeAutospacing="1" w:after="142"/>
              <w:jc w:val="both"/>
              <w:rPr>
                <w:rFonts w:ascii="Times New Roman" w:hAnsi="Times New Roman" w:cs="Times New Roman"/>
                <w:sz w:val="24"/>
                <w:szCs w:val="24"/>
              </w:rPr>
            </w:pPr>
            <w:r w:rsidRPr="003E0926">
              <w:rPr>
                <w:rFonts w:ascii="Times New Roman" w:hAnsi="Times New Roman" w:cs="Times New Roman"/>
                <w:sz w:val="24"/>
                <w:szCs w:val="24"/>
                <w:shd w:val="clear" w:color="auto" w:fill="FFFFFF"/>
              </w:rPr>
              <w:t>5764</w:t>
            </w:r>
          </w:p>
        </w:tc>
      </w:tr>
      <w:tr w:rsidR="00580D4F" w:rsidRPr="003E0926" w:rsidTr="00580D4F">
        <w:trPr>
          <w:tblCellSpacing w:w="0" w:type="dxa"/>
        </w:trPr>
        <w:tc>
          <w:tcPr>
            <w:tcW w:w="2800" w:type="pct"/>
            <w:tcBorders>
              <w:top w:val="single" w:sz="8" w:space="0" w:color="78C0D4"/>
              <w:left w:val="single" w:sz="8" w:space="0" w:color="78C0D4"/>
              <w:bottom w:val="single" w:sz="8" w:space="0" w:color="78C0D4"/>
              <w:right w:val="single" w:sz="8" w:space="0" w:color="78C0D4"/>
            </w:tcBorders>
            <w:shd w:val="clear" w:color="auto" w:fill="D2EAF1"/>
            <w:tcMar>
              <w:top w:w="0" w:type="dxa"/>
              <w:left w:w="96" w:type="dxa"/>
              <w:bottom w:w="0" w:type="dxa"/>
              <w:right w:w="108" w:type="dxa"/>
            </w:tcMar>
            <w:hideMark/>
          </w:tcPr>
          <w:p w:rsidR="00580D4F" w:rsidRPr="003E0926" w:rsidRDefault="00580D4F" w:rsidP="003E0926">
            <w:pPr>
              <w:spacing w:before="100" w:beforeAutospacing="1" w:after="142"/>
              <w:jc w:val="both"/>
              <w:rPr>
                <w:rFonts w:ascii="Times New Roman" w:hAnsi="Times New Roman" w:cs="Times New Roman"/>
                <w:sz w:val="24"/>
                <w:szCs w:val="24"/>
              </w:rPr>
            </w:pPr>
            <w:r w:rsidRPr="003E0926">
              <w:rPr>
                <w:rFonts w:ascii="Times New Roman" w:hAnsi="Times New Roman" w:cs="Times New Roman"/>
                <w:b/>
                <w:bCs/>
                <w:color w:val="00000A"/>
                <w:sz w:val="24"/>
                <w:szCs w:val="24"/>
                <w:shd w:val="clear" w:color="auto" w:fill="FFFFFF"/>
              </w:rPr>
              <w:t xml:space="preserve">Gęstość zaludnienia </w:t>
            </w:r>
          </w:p>
        </w:tc>
        <w:tc>
          <w:tcPr>
            <w:tcW w:w="2200" w:type="pct"/>
            <w:tcBorders>
              <w:top w:val="single" w:sz="8" w:space="0" w:color="78C0D4"/>
              <w:left w:val="single" w:sz="8" w:space="0" w:color="78C0D4"/>
              <w:bottom w:val="single" w:sz="8" w:space="0" w:color="78C0D4"/>
              <w:right w:val="single" w:sz="8" w:space="0" w:color="78C0D4"/>
            </w:tcBorders>
            <w:shd w:val="clear" w:color="auto" w:fill="D2EAF1"/>
            <w:tcMar>
              <w:top w:w="0" w:type="dxa"/>
              <w:left w:w="96" w:type="dxa"/>
              <w:bottom w:w="0" w:type="dxa"/>
              <w:right w:w="108" w:type="dxa"/>
            </w:tcMar>
            <w:hideMark/>
          </w:tcPr>
          <w:p w:rsidR="00580D4F" w:rsidRPr="003E0926" w:rsidRDefault="00580D4F" w:rsidP="003E0926">
            <w:pPr>
              <w:spacing w:before="100" w:beforeAutospacing="1" w:after="142"/>
              <w:jc w:val="both"/>
              <w:rPr>
                <w:rFonts w:ascii="Times New Roman" w:hAnsi="Times New Roman" w:cs="Times New Roman"/>
                <w:sz w:val="24"/>
                <w:szCs w:val="24"/>
              </w:rPr>
            </w:pPr>
            <w:r w:rsidRPr="003E0926">
              <w:rPr>
                <w:rFonts w:ascii="Times New Roman" w:hAnsi="Times New Roman" w:cs="Times New Roman"/>
                <w:color w:val="00000A"/>
                <w:sz w:val="24"/>
                <w:szCs w:val="24"/>
                <w:shd w:val="clear" w:color="auto" w:fill="FFFFFF"/>
              </w:rPr>
              <w:t>69,3 os./km</w:t>
            </w:r>
            <w:r w:rsidRPr="003E0926">
              <w:rPr>
                <w:rFonts w:ascii="Times New Roman" w:hAnsi="Times New Roman" w:cs="Times New Roman"/>
                <w:color w:val="00000A"/>
                <w:sz w:val="24"/>
                <w:szCs w:val="24"/>
                <w:shd w:val="clear" w:color="auto" w:fill="FFFFFF"/>
                <w:vertAlign w:val="superscript"/>
              </w:rPr>
              <w:t>2</w:t>
            </w:r>
          </w:p>
        </w:tc>
      </w:tr>
    </w:tbl>
    <w:p w:rsidR="00580D4F" w:rsidRPr="003E0926" w:rsidRDefault="00580D4F" w:rsidP="003E0926">
      <w:pPr>
        <w:rPr>
          <w:rFonts w:ascii="Times New Roman" w:hAnsi="Times New Roman" w:cs="Times New Roman"/>
          <w:i/>
          <w:sz w:val="16"/>
          <w:szCs w:val="16"/>
        </w:rPr>
      </w:pPr>
      <w:r w:rsidRPr="003E0926">
        <w:rPr>
          <w:rFonts w:ascii="Times New Roman" w:hAnsi="Times New Roman" w:cs="Times New Roman"/>
          <w:i/>
          <w:sz w:val="16"/>
          <w:szCs w:val="16"/>
        </w:rPr>
        <w:t xml:space="preserve">Tab. </w:t>
      </w:r>
      <w:proofErr w:type="spellStart"/>
      <w:r w:rsidRPr="003E0926">
        <w:rPr>
          <w:rFonts w:ascii="Times New Roman" w:hAnsi="Times New Roman" w:cs="Times New Roman"/>
          <w:i/>
          <w:sz w:val="16"/>
          <w:szCs w:val="16"/>
        </w:rPr>
        <w:t>nr</w:t>
      </w:r>
      <w:proofErr w:type="spellEnd"/>
      <w:r w:rsidRPr="003E0926">
        <w:rPr>
          <w:rFonts w:ascii="Times New Roman" w:hAnsi="Times New Roman" w:cs="Times New Roman"/>
          <w:i/>
          <w:sz w:val="16"/>
          <w:szCs w:val="16"/>
        </w:rPr>
        <w:t>. 2 Gmina w liczbach</w:t>
      </w:r>
    </w:p>
    <w:p w:rsidR="00580D4F" w:rsidRPr="003E0926" w:rsidRDefault="00580D4F" w:rsidP="003E0926">
      <w:pPr>
        <w:pStyle w:val="NormalnyWeb"/>
        <w:spacing w:before="0" w:beforeAutospacing="0" w:after="0" w:line="276" w:lineRule="auto"/>
        <w:jc w:val="both"/>
        <w:rPr>
          <w:color w:val="00000A"/>
          <w:sz w:val="16"/>
          <w:szCs w:val="16"/>
          <w:shd w:val="clear" w:color="auto" w:fill="FFFFFF"/>
        </w:rPr>
      </w:pPr>
      <w:r w:rsidRPr="003E0926">
        <w:rPr>
          <w:color w:val="00000A"/>
          <w:sz w:val="16"/>
          <w:szCs w:val="16"/>
          <w:shd w:val="clear" w:color="auto" w:fill="FFFFFF"/>
        </w:rPr>
        <w:t xml:space="preserve">Źródło </w:t>
      </w:r>
      <w:r w:rsidRPr="003E0926">
        <w:rPr>
          <w:i/>
          <w:iCs/>
          <w:sz w:val="16"/>
          <w:szCs w:val="16"/>
          <w:shd w:val="clear" w:color="auto" w:fill="FFFFFF"/>
        </w:rPr>
        <w:t>http://www.karczmiska.lubelskie.pl/images/mapa.jpg</w:t>
      </w:r>
    </w:p>
    <w:p w:rsidR="00580D4F" w:rsidRPr="003E0926" w:rsidRDefault="00580D4F" w:rsidP="003E0926">
      <w:pPr>
        <w:pStyle w:val="NormalnyWeb"/>
        <w:spacing w:after="0" w:line="276" w:lineRule="auto"/>
        <w:jc w:val="both"/>
      </w:pPr>
      <w:r w:rsidRPr="003E0926">
        <w:rPr>
          <w:shd w:val="clear" w:color="auto" w:fill="FFFFFF"/>
        </w:rPr>
        <w:t xml:space="preserve">Gmina Karczmiska położona jest w północnej części powiatu opolskiego w dolinie rzeki </w:t>
      </w:r>
      <w:proofErr w:type="spellStart"/>
      <w:r w:rsidRPr="003E0926">
        <w:rPr>
          <w:shd w:val="clear" w:color="auto" w:fill="FFFFFF"/>
        </w:rPr>
        <w:t>Chodelki</w:t>
      </w:r>
      <w:proofErr w:type="spellEnd"/>
      <w:r w:rsidRPr="003E0926">
        <w:rPr>
          <w:shd w:val="clear" w:color="auto" w:fill="FFFFFF"/>
        </w:rPr>
        <w:t>, w południowo – zachodniej części województwa lubelskiego.</w:t>
      </w:r>
    </w:p>
    <w:p w:rsidR="00580D4F" w:rsidRPr="003E0926" w:rsidRDefault="00580D4F" w:rsidP="003E0926">
      <w:pPr>
        <w:pStyle w:val="NormalnyWeb"/>
        <w:spacing w:after="0" w:line="276" w:lineRule="auto"/>
        <w:jc w:val="both"/>
      </w:pPr>
      <w:r w:rsidRPr="003E0926">
        <w:rPr>
          <w:shd w:val="clear" w:color="auto" w:fill="FFFFFF"/>
        </w:rPr>
        <w:t xml:space="preserve">Od południa Gmina Karczmiska graniczy z gminami Opole Lubelskie i Łaziska, od zachodu z gminą Wilków, od północy z gminą Kazimierz Dolny, od północnego wschodu z gminą Wąwolnica, a od wschodu z gminą miejsko - wiejską Poniatowa. Gmina Karczmiska zajmuje powierzchnię 95,21 </w:t>
      </w:r>
      <w:proofErr w:type="spellStart"/>
      <w:r w:rsidRPr="003E0926">
        <w:rPr>
          <w:shd w:val="clear" w:color="auto" w:fill="FFFFFF"/>
        </w:rPr>
        <w:t>km²</w:t>
      </w:r>
      <w:proofErr w:type="spellEnd"/>
      <w:r w:rsidRPr="003E0926">
        <w:rPr>
          <w:shd w:val="clear" w:color="auto" w:fill="FFFFFF"/>
        </w:rPr>
        <w:t>. Średni wskaźnik gę</w:t>
      </w:r>
      <w:r w:rsidRPr="003E0926">
        <w:t>stości zaludnienia dla całej Gminy kształtuje się na poziomie 69,3 os/</w:t>
      </w:r>
      <w:proofErr w:type="spellStart"/>
      <w:r w:rsidRPr="003E0926">
        <w:t>km²</w:t>
      </w:r>
      <w:proofErr w:type="spellEnd"/>
      <w:r w:rsidRPr="003E0926">
        <w:t>. Gmina leży w odległości około 45 km od Lublina i około 12 km od Opola Lubelskiego.</w:t>
      </w:r>
    </w:p>
    <w:p w:rsidR="00580D4F" w:rsidRPr="003E0926" w:rsidRDefault="00580D4F" w:rsidP="003E0926">
      <w:pPr>
        <w:pStyle w:val="NormalnyWeb"/>
        <w:spacing w:after="0" w:line="276" w:lineRule="auto"/>
        <w:jc w:val="both"/>
      </w:pPr>
      <w:r w:rsidRPr="003E0926">
        <w:rPr>
          <w:shd w:val="clear" w:color="auto" w:fill="FFFFFF"/>
        </w:rPr>
        <w:t>Przez Gminę Karczmiska przebiega droga wojewódzka nr 824, brak jest natomiast dróg krajowych oraz szlaków rangi międzynarodowej.</w:t>
      </w:r>
    </w:p>
    <w:p w:rsidR="00580D4F" w:rsidRPr="003E0926" w:rsidRDefault="00580D4F" w:rsidP="003E0926">
      <w:pPr>
        <w:pStyle w:val="NormalnyWeb"/>
        <w:spacing w:after="0" w:line="276" w:lineRule="auto"/>
        <w:jc w:val="both"/>
      </w:pPr>
      <w:r w:rsidRPr="003E0926">
        <w:rPr>
          <w:shd w:val="clear" w:color="auto" w:fill="FFFFFF"/>
        </w:rPr>
        <w:t xml:space="preserve">Gmina leży w zachodniej części Wyżyny Lubelskiej, na styku trzech subregionów: Płaskowyżu Nałęczowskiego, Równiny Bełżyckiej i Kotliny Chodelskiej. Wyraźnie widoczna jest dwudzielność krajobrazu: północno – wschodnia część Gminy to wysoko rozwinięta wysoczyzna rozcięta płytkimi dolinami dopływów rzeki </w:t>
      </w:r>
      <w:proofErr w:type="spellStart"/>
      <w:r w:rsidRPr="003E0926">
        <w:rPr>
          <w:shd w:val="clear" w:color="auto" w:fill="FFFFFF"/>
        </w:rPr>
        <w:t>Chodelki</w:t>
      </w:r>
      <w:proofErr w:type="spellEnd"/>
      <w:r w:rsidRPr="003E0926">
        <w:rPr>
          <w:shd w:val="clear" w:color="auto" w:fill="FFFFFF"/>
        </w:rPr>
        <w:t xml:space="preserve">, pozostałe obszary to dolina tej rzeki. Większość obszaru Gminy znajduje się w otulinie Kazimierskiego Parku Krajobrazowego, częściowo w tzw. „Trójkącie Turystycznym Kazimierz – Puławy – Nałęczów” oraz w Chodelskim Obszarze Chronionego Krajobrazu. </w:t>
      </w:r>
    </w:p>
    <w:p w:rsidR="00580D4F" w:rsidRPr="003E0926" w:rsidRDefault="00580D4F" w:rsidP="003E0926">
      <w:pPr>
        <w:pStyle w:val="NormalnyWeb"/>
        <w:spacing w:after="0" w:line="276" w:lineRule="auto"/>
        <w:jc w:val="both"/>
      </w:pPr>
      <w:r w:rsidRPr="003E0926">
        <w:rPr>
          <w:shd w:val="clear" w:color="auto" w:fill="FFFFFF"/>
        </w:rPr>
        <w:t xml:space="preserve">Pod względem fizjograficznym (wg J. Kondrackiego) obszar Gminy znajduje się na pograniczu dwóch </w:t>
      </w:r>
      <w:proofErr w:type="spellStart"/>
      <w:r w:rsidRPr="003E0926">
        <w:rPr>
          <w:shd w:val="clear" w:color="auto" w:fill="FFFFFF"/>
        </w:rPr>
        <w:t>mezoregionów</w:t>
      </w:r>
      <w:proofErr w:type="spellEnd"/>
      <w:r w:rsidRPr="003E0926">
        <w:rPr>
          <w:shd w:val="clear" w:color="auto" w:fill="FFFFFF"/>
        </w:rPr>
        <w:t xml:space="preserve">. Część północna leży w obrębie Równiny Bełżyckiej, część środkowa i południowa w obrębie Kotliny Chodelskiej. Obie jednostki leżą w środkowo – zachodniej części Wyżyny Lubelskiej. </w:t>
      </w:r>
    </w:p>
    <w:p w:rsidR="00580D4F" w:rsidRPr="003E0926" w:rsidRDefault="00580D4F" w:rsidP="003E0926">
      <w:pPr>
        <w:pStyle w:val="NormalnyWeb"/>
        <w:spacing w:after="0" w:line="276" w:lineRule="auto"/>
        <w:jc w:val="both"/>
        <w:rPr>
          <w:shd w:val="clear" w:color="auto" w:fill="FFFFFF"/>
        </w:rPr>
      </w:pPr>
      <w:r w:rsidRPr="003E0926">
        <w:rPr>
          <w:shd w:val="clear" w:color="auto" w:fill="FFFFFF"/>
        </w:rPr>
        <w:t xml:space="preserve">Oprócz znajdującego się w rejonie </w:t>
      </w:r>
      <w:r w:rsidRPr="003E0926">
        <w:rPr>
          <w:b/>
          <w:bCs/>
          <w:shd w:val="clear" w:color="auto" w:fill="FFFFFF"/>
        </w:rPr>
        <w:t>Chodlika -wczesnośredniowiecznego grodziska</w:t>
      </w:r>
      <w:r w:rsidRPr="003E0926">
        <w:rPr>
          <w:shd w:val="clear" w:color="auto" w:fill="FFFFFF"/>
        </w:rPr>
        <w:t xml:space="preserve"> na terenie gminy Karczmiska znajduje się szereg zabytków. Najważniejsze z nich to: klasyczny kościół z XIX w. z XVIII wieczną dzwonnicą drewnianą oraz późno klasycystyczny zespół dworsko-parkowy z XIX w. w Karczmiskach oraz na terenie Gminy zachowało się kilka zabytkowych domów mieszkalnych i zabudowania gospodarcze, a także kuźnie i dawna karczma.</w:t>
      </w:r>
    </w:p>
    <w:p w:rsidR="00580D4F" w:rsidRPr="003E0926" w:rsidRDefault="00580D4F" w:rsidP="003E0926">
      <w:pPr>
        <w:rPr>
          <w:rFonts w:ascii="Times New Roman" w:hAnsi="Times New Roman" w:cs="Times New Roman"/>
          <w:sz w:val="24"/>
          <w:szCs w:val="24"/>
          <w:shd w:val="clear" w:color="auto" w:fill="FFFFFF"/>
        </w:rPr>
      </w:pPr>
    </w:p>
    <w:p w:rsidR="00733F3A" w:rsidRDefault="00580D4F" w:rsidP="00733F3A">
      <w:pPr>
        <w:pStyle w:val="NormalnyWeb"/>
        <w:spacing w:after="0" w:line="276" w:lineRule="auto"/>
        <w:rPr>
          <w:color w:val="3E3E40"/>
          <w:shd w:val="clear" w:color="auto" w:fill="FFFFFF"/>
        </w:rPr>
      </w:pPr>
      <w:r w:rsidRPr="003E0926">
        <w:rPr>
          <w:shd w:val="clear" w:color="auto" w:fill="FFFFFF"/>
        </w:rPr>
        <w:lastRenderedPageBreak/>
        <w:t xml:space="preserve">Układ topograficzno-urbanistyczny Karczmisk, osady zajmującej malowniczą dolinę </w:t>
      </w:r>
      <w:proofErr w:type="spellStart"/>
      <w:r w:rsidRPr="003E0926">
        <w:rPr>
          <w:shd w:val="clear" w:color="auto" w:fill="FFFFFF"/>
        </w:rPr>
        <w:t>Karczmianki</w:t>
      </w:r>
      <w:proofErr w:type="spellEnd"/>
      <w:r w:rsidRPr="003E0926">
        <w:rPr>
          <w:shd w:val="clear" w:color="auto" w:fill="FFFFFF"/>
        </w:rPr>
        <w:t xml:space="preserve"> o długości 4 km, ma zabytkowy charakter</w:t>
      </w:r>
      <w:r w:rsidRPr="003E0926">
        <w:rPr>
          <w:color w:val="3E3E40"/>
          <w:shd w:val="clear" w:color="auto" w:fill="FFFFFF"/>
        </w:rPr>
        <w:t>.</w:t>
      </w:r>
    </w:p>
    <w:p w:rsidR="00580D4F" w:rsidRPr="003E0926" w:rsidRDefault="00580D4F" w:rsidP="00733F3A">
      <w:pPr>
        <w:pStyle w:val="NormalnyWeb"/>
        <w:spacing w:after="0" w:line="276" w:lineRule="auto"/>
        <w:jc w:val="center"/>
      </w:pPr>
      <w:r w:rsidRPr="003E0926">
        <w:rPr>
          <w:noProof/>
        </w:rPr>
        <w:drawing>
          <wp:inline distT="0" distB="0" distL="0" distR="0">
            <wp:extent cx="2409105" cy="3097026"/>
            <wp:effectExtent l="19050" t="0" r="0" b="0"/>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2" cstate="print"/>
                    <a:srcRect/>
                    <a:stretch>
                      <a:fillRect/>
                    </a:stretch>
                  </pic:blipFill>
                  <pic:spPr bwMode="auto">
                    <a:xfrm>
                      <a:off x="0" y="0"/>
                      <a:ext cx="2411946" cy="3100679"/>
                    </a:xfrm>
                    <a:prstGeom prst="rect">
                      <a:avLst/>
                    </a:prstGeom>
                    <a:noFill/>
                    <a:ln w="9525">
                      <a:noFill/>
                      <a:miter lim="800000"/>
                      <a:headEnd/>
                      <a:tailEnd/>
                    </a:ln>
                  </pic:spPr>
                </pic:pic>
              </a:graphicData>
            </a:graphic>
          </wp:inline>
        </w:drawing>
      </w:r>
    </w:p>
    <w:p w:rsidR="00580D4F" w:rsidRPr="00733F3A" w:rsidRDefault="00580D4F" w:rsidP="00733F3A">
      <w:pPr>
        <w:pStyle w:val="Nagwek4"/>
        <w:jc w:val="center"/>
        <w:rPr>
          <w:rFonts w:ascii="Times New Roman" w:hAnsi="Times New Roman" w:cs="Times New Roman"/>
          <w:sz w:val="16"/>
          <w:szCs w:val="16"/>
        </w:rPr>
      </w:pPr>
      <w:r w:rsidRPr="00733F3A">
        <w:rPr>
          <w:rFonts w:ascii="Times New Roman" w:hAnsi="Times New Roman" w:cs="Times New Roman"/>
          <w:sz w:val="16"/>
          <w:szCs w:val="16"/>
        </w:rPr>
        <w:t>Rys. nr 4, Położenie Gminy Karczmiska na mapie województwa</w:t>
      </w:r>
    </w:p>
    <w:p w:rsidR="00580D4F" w:rsidRDefault="00580D4F" w:rsidP="00733F3A">
      <w:pPr>
        <w:pStyle w:val="NormalnyWeb"/>
        <w:spacing w:before="0" w:beforeAutospacing="0" w:after="0" w:line="276" w:lineRule="auto"/>
        <w:jc w:val="center"/>
        <w:rPr>
          <w:sz w:val="16"/>
          <w:szCs w:val="16"/>
          <w:shd w:val="clear" w:color="auto" w:fill="FFFFFF"/>
        </w:rPr>
      </w:pPr>
      <w:r w:rsidRPr="00733F3A">
        <w:rPr>
          <w:sz w:val="16"/>
          <w:szCs w:val="16"/>
        </w:rPr>
        <w:t>Źródło:</w:t>
      </w:r>
      <w:r w:rsidRPr="00733F3A">
        <w:rPr>
          <w:sz w:val="16"/>
          <w:szCs w:val="16"/>
          <w:shd w:val="clear" w:color="auto" w:fill="FFFFFF"/>
        </w:rPr>
        <w:t>http://pl.wikipedia.org/w/index.php?title=Plik:Lub_Opolski_Karczmiska.png&amp;filetimestamp=20070227005931</w:t>
      </w:r>
    </w:p>
    <w:p w:rsidR="00990403" w:rsidRDefault="00990403" w:rsidP="00733F3A">
      <w:pPr>
        <w:pStyle w:val="NormalnyWeb"/>
        <w:spacing w:before="0" w:beforeAutospacing="0" w:after="0" w:line="276" w:lineRule="auto"/>
        <w:jc w:val="center"/>
        <w:rPr>
          <w:sz w:val="16"/>
          <w:szCs w:val="16"/>
          <w:shd w:val="clear" w:color="auto" w:fill="FFFFFF"/>
        </w:rPr>
      </w:pPr>
    </w:p>
    <w:p w:rsidR="00CF7326" w:rsidRDefault="00CF7326" w:rsidP="00733F3A">
      <w:pPr>
        <w:pStyle w:val="NormalnyWeb"/>
        <w:spacing w:before="0" w:beforeAutospacing="0" w:after="0" w:line="276" w:lineRule="auto"/>
        <w:jc w:val="center"/>
        <w:rPr>
          <w:sz w:val="16"/>
          <w:szCs w:val="16"/>
          <w:shd w:val="clear" w:color="auto" w:fill="FFFFFF"/>
        </w:rPr>
      </w:pPr>
    </w:p>
    <w:p w:rsidR="00580D4F" w:rsidRPr="003E0926" w:rsidRDefault="00580D4F" w:rsidP="003E0926">
      <w:pPr>
        <w:pStyle w:val="Nagwek2"/>
        <w:numPr>
          <w:ilvl w:val="1"/>
          <w:numId w:val="1"/>
        </w:numPr>
        <w:jc w:val="both"/>
        <w:rPr>
          <w:rFonts w:ascii="Times New Roman" w:hAnsi="Times New Roman" w:cs="Times New Roman"/>
          <w:sz w:val="24"/>
          <w:szCs w:val="24"/>
          <w:shd w:val="clear" w:color="auto" w:fill="FFFFFF"/>
        </w:rPr>
      </w:pPr>
      <w:bookmarkStart w:id="40" w:name="_Toc432678939"/>
      <w:bookmarkStart w:id="41" w:name="_Toc434519142"/>
      <w:bookmarkStart w:id="42" w:name="_Toc434519481"/>
      <w:r w:rsidRPr="003E0926">
        <w:rPr>
          <w:rFonts w:ascii="Times New Roman" w:hAnsi="Times New Roman" w:cs="Times New Roman"/>
          <w:sz w:val="24"/>
          <w:szCs w:val="24"/>
          <w:shd w:val="clear" w:color="auto" w:fill="FFFFFF"/>
        </w:rPr>
        <w:t>Rys historyczny Gminy i dziedzictwo kulturowe.</w:t>
      </w:r>
      <w:bookmarkEnd w:id="40"/>
      <w:bookmarkEnd w:id="41"/>
      <w:bookmarkEnd w:id="42"/>
    </w:p>
    <w:p w:rsidR="00580D4F" w:rsidRPr="003E0926" w:rsidRDefault="00580D4F" w:rsidP="003E0926">
      <w:pPr>
        <w:spacing w:after="60"/>
        <w:rPr>
          <w:rFonts w:ascii="Times New Roman" w:hAnsi="Times New Roman" w:cs="Times New Roman"/>
          <w:sz w:val="24"/>
          <w:szCs w:val="24"/>
        </w:rPr>
      </w:pPr>
    </w:p>
    <w:p w:rsidR="00580D4F" w:rsidRPr="003E0926" w:rsidRDefault="00580D4F" w:rsidP="003E0926">
      <w:pPr>
        <w:spacing w:after="60"/>
        <w:rPr>
          <w:rFonts w:ascii="Times New Roman" w:hAnsi="Times New Roman" w:cs="Times New Roman"/>
          <w:b/>
          <w:sz w:val="24"/>
          <w:szCs w:val="24"/>
        </w:rPr>
      </w:pPr>
      <w:r w:rsidRPr="003E0926">
        <w:rPr>
          <w:rFonts w:ascii="Times New Roman" w:hAnsi="Times New Roman" w:cs="Times New Roman"/>
          <w:b/>
          <w:sz w:val="24"/>
          <w:szCs w:val="24"/>
        </w:rPr>
        <w:t>Historia gminy Karczmiska</w:t>
      </w:r>
    </w:p>
    <w:p w:rsidR="00580D4F" w:rsidRPr="003E0926" w:rsidRDefault="00580D4F" w:rsidP="003E0926">
      <w:pPr>
        <w:spacing w:after="60"/>
        <w:jc w:val="both"/>
        <w:rPr>
          <w:rFonts w:ascii="Times New Roman" w:hAnsi="Times New Roman" w:cs="Times New Roman"/>
          <w:sz w:val="24"/>
          <w:szCs w:val="24"/>
        </w:rPr>
      </w:pP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Karczmiska zwane pierwotnie "</w:t>
      </w:r>
      <w:proofErr w:type="spellStart"/>
      <w:r w:rsidRPr="003E0926">
        <w:rPr>
          <w:rFonts w:ascii="Times New Roman" w:hAnsi="Times New Roman" w:cs="Times New Roman"/>
          <w:sz w:val="24"/>
          <w:szCs w:val="24"/>
        </w:rPr>
        <w:t>Krampą</w:t>
      </w:r>
      <w:proofErr w:type="spellEnd"/>
      <w:r w:rsidRPr="003E0926">
        <w:rPr>
          <w:rFonts w:ascii="Times New Roman" w:hAnsi="Times New Roman" w:cs="Times New Roman"/>
          <w:sz w:val="24"/>
          <w:szCs w:val="24"/>
        </w:rPr>
        <w:t xml:space="preserve">" zostały łącznie z Wietrzną Górą (później Kazimierzem Dolnym), nadane w 1181 roku przez Kazimierza Sprawiedliwego </w:t>
      </w:r>
      <w:proofErr w:type="spellStart"/>
      <w:r w:rsidRPr="003E0926">
        <w:rPr>
          <w:rFonts w:ascii="Times New Roman" w:hAnsi="Times New Roman" w:cs="Times New Roman"/>
          <w:sz w:val="24"/>
          <w:szCs w:val="24"/>
        </w:rPr>
        <w:t>Norbertynkom</w:t>
      </w:r>
      <w:proofErr w:type="spellEnd"/>
      <w:r w:rsidRPr="003E0926">
        <w:rPr>
          <w:rFonts w:ascii="Times New Roman" w:hAnsi="Times New Roman" w:cs="Times New Roman"/>
          <w:sz w:val="24"/>
          <w:szCs w:val="24"/>
        </w:rPr>
        <w:t xml:space="preserve"> Zwierzynieckim spod Krakowa i odtąd ciąg własnościowy układał się podobnie jak w Kazimierzu.</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Wieś Karczmiska należała do Starostwa Kazimierskiego i łącznie z nim w XV wieku była własnością rodziny Ostrowskich. W XVI i do połowy XVII wieku przeszła w posiadanie rodziny Firlejów, po czym kolejno: Lubomirskich, Radziwiłłów, Sanguszków, Sapiehów i Czartoryskich.</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Żaden z tych utytułowanych rodów nie posiadał tu nigdy swojej siedziby rezydencjonalnej. Istniał tu natomiast folwark starościński zamieszkiwany przez kolejnych dzierżawców rekrutujących się spośród średniej szlachty. W skład folwarku wchodził budynek rezydencjonalny oraz drewniane zabudowania folwarczne. Po rozbiorach upadła instytucja starostw, które jako królewszczyzny przeszły na rzecz skarbu państwa.</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lastRenderedPageBreak/>
        <w:t xml:space="preserve">W 1819 roku Królestwo dokonało transakcji z ks. Anną z Sapiehów </w:t>
      </w:r>
      <w:proofErr w:type="spellStart"/>
      <w:r w:rsidRPr="003E0926">
        <w:rPr>
          <w:rFonts w:ascii="Times New Roman" w:hAnsi="Times New Roman" w:cs="Times New Roman"/>
          <w:sz w:val="24"/>
          <w:szCs w:val="24"/>
        </w:rPr>
        <w:t>Sanguszkową</w:t>
      </w:r>
      <w:proofErr w:type="spellEnd"/>
      <w:r w:rsidRPr="003E0926">
        <w:rPr>
          <w:rFonts w:ascii="Times New Roman" w:hAnsi="Times New Roman" w:cs="Times New Roman"/>
          <w:sz w:val="24"/>
          <w:szCs w:val="24"/>
        </w:rPr>
        <w:t xml:space="preserve"> II voto </w:t>
      </w:r>
      <w:proofErr w:type="spellStart"/>
      <w:r w:rsidRPr="003E0926">
        <w:rPr>
          <w:rFonts w:ascii="Times New Roman" w:hAnsi="Times New Roman" w:cs="Times New Roman"/>
          <w:sz w:val="24"/>
          <w:szCs w:val="24"/>
        </w:rPr>
        <w:t>Sewerynową</w:t>
      </w:r>
      <w:proofErr w:type="spellEnd"/>
      <w:r w:rsidRPr="003E0926">
        <w:rPr>
          <w:rFonts w:ascii="Times New Roman" w:hAnsi="Times New Roman" w:cs="Times New Roman"/>
          <w:sz w:val="24"/>
          <w:szCs w:val="24"/>
        </w:rPr>
        <w:t xml:space="preserve"> Potocką, która za swoje dobra (Szydłowiec i Orańsko) otrzymała za dopłatą dawne Starostwa Kazimierskie i </w:t>
      </w:r>
      <w:proofErr w:type="spellStart"/>
      <w:r w:rsidRPr="003E0926">
        <w:rPr>
          <w:rFonts w:ascii="Times New Roman" w:hAnsi="Times New Roman" w:cs="Times New Roman"/>
          <w:sz w:val="24"/>
          <w:szCs w:val="24"/>
        </w:rPr>
        <w:t>Wąwolnickie</w:t>
      </w:r>
      <w:proofErr w:type="spellEnd"/>
      <w:r w:rsidRPr="003E0926">
        <w:rPr>
          <w:rFonts w:ascii="Times New Roman" w:hAnsi="Times New Roman" w:cs="Times New Roman"/>
          <w:sz w:val="24"/>
          <w:szCs w:val="24"/>
        </w:rPr>
        <w:t>, w tym także Karczmiska.</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W 1829 roku dobra te odkupił od niej ks. Adam Czartoryski z pobliskich Puław, któremu jednak rząd carski skonfiskował je w 1832 roku za czynny udział w Powstaniu Listopadowym. Później starostwo nabyli </w:t>
      </w:r>
      <w:proofErr w:type="spellStart"/>
      <w:r w:rsidRPr="003E0926">
        <w:rPr>
          <w:rFonts w:ascii="Times New Roman" w:hAnsi="Times New Roman" w:cs="Times New Roman"/>
          <w:sz w:val="24"/>
          <w:szCs w:val="24"/>
        </w:rPr>
        <w:t>Wesselowie</w:t>
      </w:r>
      <w:proofErr w:type="spellEnd"/>
      <w:r w:rsidRPr="003E0926">
        <w:rPr>
          <w:rFonts w:ascii="Times New Roman" w:hAnsi="Times New Roman" w:cs="Times New Roman"/>
          <w:sz w:val="24"/>
          <w:szCs w:val="24"/>
        </w:rPr>
        <w:t xml:space="preserve">. W 1908 roku spadkobiercy sprzedali Karczmiska Romualdowi Zbigniewowi </w:t>
      </w:r>
      <w:proofErr w:type="spellStart"/>
      <w:r w:rsidRPr="003E0926">
        <w:rPr>
          <w:rFonts w:ascii="Times New Roman" w:hAnsi="Times New Roman" w:cs="Times New Roman"/>
          <w:sz w:val="24"/>
          <w:szCs w:val="24"/>
        </w:rPr>
        <w:t>Strażycowi</w:t>
      </w:r>
      <w:proofErr w:type="spellEnd"/>
      <w:r w:rsidRPr="003E0926">
        <w:rPr>
          <w:rFonts w:ascii="Times New Roman" w:hAnsi="Times New Roman" w:cs="Times New Roman"/>
          <w:sz w:val="24"/>
          <w:szCs w:val="24"/>
        </w:rPr>
        <w:t>. W trzy lata później właściciel rozprzedał znaczną część gruntów, z których utworzono</w:t>
      </w:r>
      <w:r w:rsidR="00CF7326">
        <w:rPr>
          <w:rFonts w:ascii="Times New Roman" w:hAnsi="Times New Roman" w:cs="Times New Roman"/>
          <w:sz w:val="24"/>
          <w:szCs w:val="24"/>
        </w:rPr>
        <w:t xml:space="preserve"> </w:t>
      </w:r>
      <w:r w:rsidRPr="003E0926">
        <w:rPr>
          <w:rFonts w:ascii="Times New Roman" w:hAnsi="Times New Roman" w:cs="Times New Roman"/>
          <w:sz w:val="24"/>
          <w:szCs w:val="24"/>
        </w:rPr>
        <w:t>60 kolonii miejscowości.</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W drugiej połowie XIX wieku na terenie Gminy miały miejsce wystąpienia chłopów walczących o ziemię i serwituty. W 1861 r. mieszkańcy Karczmisk odmówili odrabiania pańszczyzny, a w 1903 r. wniesienia składki szkolnej.</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Od 1916 roku majątek prowadzi wdowa po Zbigniewie, a następnie przejmują go dzieci Stanisław </w:t>
      </w:r>
      <w:proofErr w:type="spellStart"/>
      <w:r w:rsidRPr="003E0926">
        <w:rPr>
          <w:rFonts w:ascii="Times New Roman" w:hAnsi="Times New Roman" w:cs="Times New Roman"/>
          <w:sz w:val="24"/>
          <w:szCs w:val="24"/>
        </w:rPr>
        <w:t>Stażyc</w:t>
      </w:r>
      <w:proofErr w:type="spellEnd"/>
      <w:r w:rsidRPr="003E0926">
        <w:rPr>
          <w:rFonts w:ascii="Times New Roman" w:hAnsi="Times New Roman" w:cs="Times New Roman"/>
          <w:sz w:val="24"/>
          <w:szCs w:val="24"/>
        </w:rPr>
        <w:t xml:space="preserve"> i jego siostra Janina za Wincentym </w:t>
      </w:r>
      <w:proofErr w:type="spellStart"/>
      <w:r w:rsidRPr="003E0926">
        <w:rPr>
          <w:rFonts w:ascii="Times New Roman" w:hAnsi="Times New Roman" w:cs="Times New Roman"/>
          <w:sz w:val="24"/>
          <w:szCs w:val="24"/>
        </w:rPr>
        <w:t>Radyszkiewiczem</w:t>
      </w:r>
      <w:proofErr w:type="spellEnd"/>
      <w:r w:rsidRPr="003E0926">
        <w:rPr>
          <w:rFonts w:ascii="Times New Roman" w:hAnsi="Times New Roman" w:cs="Times New Roman"/>
          <w:sz w:val="24"/>
          <w:szCs w:val="24"/>
        </w:rPr>
        <w:t xml:space="preserve">. Nowy właściciel mieszkający w pałacyku dokonał rozbudowy dworu </w:t>
      </w:r>
      <w:proofErr w:type="spellStart"/>
      <w:r w:rsidRPr="003E0926">
        <w:rPr>
          <w:rFonts w:ascii="Times New Roman" w:hAnsi="Times New Roman" w:cs="Times New Roman"/>
          <w:sz w:val="24"/>
          <w:szCs w:val="24"/>
        </w:rPr>
        <w:t>Wesselów</w:t>
      </w:r>
      <w:proofErr w:type="spellEnd"/>
      <w:r w:rsidRPr="003E0926">
        <w:rPr>
          <w:rFonts w:ascii="Times New Roman" w:hAnsi="Times New Roman" w:cs="Times New Roman"/>
          <w:sz w:val="24"/>
          <w:szCs w:val="24"/>
        </w:rPr>
        <w:t>.</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Po wyzwoleniu majątek rozparcelowano na mocy Reformy Rolnej.</w:t>
      </w:r>
      <w:r w:rsidRPr="003E0926">
        <w:rPr>
          <w:rStyle w:val="Odwoanieprzypisudolnego"/>
          <w:rFonts w:ascii="Times New Roman" w:hAnsi="Times New Roman" w:cs="Times New Roman"/>
          <w:sz w:val="24"/>
          <w:szCs w:val="24"/>
        </w:rPr>
        <w:footnoteReference w:id="1"/>
      </w:r>
    </w:p>
    <w:p w:rsidR="00580D4F" w:rsidRDefault="00580D4F" w:rsidP="003E0926">
      <w:pPr>
        <w:pStyle w:val="NormalnyWeb"/>
        <w:spacing w:after="0" w:line="276" w:lineRule="auto"/>
        <w:jc w:val="both"/>
        <w:rPr>
          <w:color w:val="00000A"/>
          <w:shd w:val="clear" w:color="auto" w:fill="FFFFFF"/>
        </w:rPr>
      </w:pPr>
      <w:r w:rsidRPr="003E0926">
        <w:rPr>
          <w:color w:val="00000A"/>
          <w:shd w:val="clear" w:color="auto" w:fill="FFFFFF"/>
        </w:rPr>
        <w:t>Najstarsze ślady działalności człowieka na terenie gminy Karczmiska pochodzą ze środkowej epoki kamienia – mezolitu (9000 – 5000 lat p.n.e.). Jest to jednostkowy przypadek i został znaleziony na terenie wsi Karczmiska. Z następnej epoki pradziejowej – neolitu (5000 – 1800 lat p.n.e.) datuje się kilkanaście odkryć archeologicznych będących śladami osadnictwa z ówczesnych kultur, przede wszystkim tzw. Kultur pucharów lejkowatych. Osady te zlokalizowano w Chodliku, Karczmiskach, Głusko Duże Kolonia i Słotwiny Kolonia. Były to trwałe osady o charakterze rolniczym. Z epoki brązu (1800 – 750 lat p.n.e.) pochodzą liczne ślady osadnictwa kultur: trzcinieckiej i łużyckiej. Na terenie gminy stwierdzono występowanie osad kultury trzcinieckiej, położonych w Bielsku, Chodliku, Głusku i </w:t>
      </w:r>
      <w:proofErr w:type="spellStart"/>
      <w:r w:rsidRPr="003E0926">
        <w:rPr>
          <w:color w:val="00000A"/>
          <w:shd w:val="clear" w:color="auto" w:fill="FFFFFF"/>
        </w:rPr>
        <w:t>Uściążu</w:t>
      </w:r>
      <w:proofErr w:type="spellEnd"/>
      <w:r w:rsidRPr="003E0926">
        <w:rPr>
          <w:color w:val="00000A"/>
          <w:shd w:val="clear" w:color="auto" w:fill="FFFFFF"/>
        </w:rPr>
        <w:t xml:space="preserve">. Relikty kultury łużyckiej występują w Bielsku i Głusku. Na szczególną uwagę wśród stanowisk epoki brązu zasługuje cmentarzysko ciałopalne kultury łużyckiej, odkryte w Bielsku. O długiej tradycji osadniczej kultury łużyckiej na obszarze gminy świadczą ślady osadnictwa tej kultury z okresu halsztackiego epoki żelaza, zlokalizowane w </w:t>
      </w:r>
      <w:proofErr w:type="spellStart"/>
      <w:r w:rsidRPr="003E0926">
        <w:rPr>
          <w:color w:val="00000A"/>
          <w:shd w:val="clear" w:color="auto" w:fill="FFFFFF"/>
        </w:rPr>
        <w:t>Uściążu</w:t>
      </w:r>
      <w:proofErr w:type="spellEnd"/>
      <w:r w:rsidRPr="003E0926">
        <w:rPr>
          <w:color w:val="00000A"/>
          <w:shd w:val="clear" w:color="auto" w:fill="FFFFFF"/>
        </w:rPr>
        <w:t xml:space="preserve">. Z okresu lateńskiego epoki żelaza pochodzi domniemane cmentarzysko kultury przeworskiej w Głusko Duże Kolonia. Osadnictwo tej kultury intensyfikuje się w następnym okresie – wpływów rzymskich. Z tego czasu znane są dwie osady z Głuska Dużego i Głusko Duże Kolonia. Na obszarach eksploatowanych przez ludność kultury przeworskiej pojawia się osadnictwo słowiańskie w początkach wczesnego średniowiecza. W Głusku Dużym została odkryta osada, datowana na VI – VII wiek, natomiast w miejscowości Głusko Duże Kolonia osada z VIII – IX wieku. </w:t>
      </w:r>
    </w:p>
    <w:p w:rsidR="00990403" w:rsidRPr="003E0926" w:rsidRDefault="00990403" w:rsidP="003E0926">
      <w:pPr>
        <w:pStyle w:val="NormalnyWeb"/>
        <w:spacing w:after="0" w:line="276" w:lineRule="auto"/>
        <w:jc w:val="both"/>
        <w:rPr>
          <w:color w:val="00000A"/>
          <w:shd w:val="clear" w:color="auto" w:fill="FFFFFF"/>
        </w:rPr>
      </w:pPr>
    </w:p>
    <w:p w:rsidR="00580D4F" w:rsidRPr="003E0926" w:rsidRDefault="00580D4F" w:rsidP="003E0926">
      <w:pPr>
        <w:pStyle w:val="NormalnyWeb"/>
        <w:spacing w:after="0" w:line="276" w:lineRule="auto"/>
        <w:jc w:val="both"/>
        <w:rPr>
          <w:b/>
        </w:rPr>
      </w:pPr>
      <w:r w:rsidRPr="003E0926">
        <w:rPr>
          <w:b/>
        </w:rPr>
        <w:lastRenderedPageBreak/>
        <w:t>Grodzisko w Chodliku</w:t>
      </w:r>
    </w:p>
    <w:p w:rsidR="00580D4F" w:rsidRPr="003E0926" w:rsidRDefault="00580D4F" w:rsidP="003E0926">
      <w:pPr>
        <w:pStyle w:val="NormalnyWeb"/>
        <w:spacing w:after="0" w:line="276" w:lineRule="auto"/>
        <w:jc w:val="both"/>
      </w:pPr>
      <w:r w:rsidRPr="003E0926">
        <w:rPr>
          <w:color w:val="00000A"/>
          <w:shd w:val="clear" w:color="auto" w:fill="FFFFFF"/>
        </w:rPr>
        <w:t xml:space="preserve">Wśród licznych osad i śladów osadnictwa z okresu przed państwowego, datowanych już od VI wieku, na plan pierwszy wybija się skupisko osadnicze z grodem w Chodliku na czele. Obiekt ten jest położony w dolinie rzeki </w:t>
      </w:r>
      <w:proofErr w:type="spellStart"/>
      <w:r w:rsidRPr="003E0926">
        <w:rPr>
          <w:color w:val="00000A"/>
          <w:shd w:val="clear" w:color="auto" w:fill="FFFFFF"/>
        </w:rPr>
        <w:t>Chodelki</w:t>
      </w:r>
      <w:proofErr w:type="spellEnd"/>
      <w:r w:rsidRPr="003E0926">
        <w:rPr>
          <w:color w:val="00000A"/>
          <w:shd w:val="clear" w:color="auto" w:fill="FFFFFF"/>
        </w:rPr>
        <w:t>, w miejscu prawdopodobnej przeprawy przez Wisłę w kierunku na Chotczę i ujście Iłżanki. Centralnie położony gród o powierzchni ok. 8,0 ha posiadał trzy linie obwałowań. Wewnątrz obiektu, na tzw. „majdanie” istniała zabudowa mieszkalna i gospodarcza. W połowie IX wieku gród w Chodliku został spalony i stracił swoje wcześniejsze znaczenie. Z upływem czasu nastąpiło przemieszczenie się osadnictwa w kierunku północno-zachodnim i regres osadniczy w rejonie Chodlika. Dane historyczne i archeologiczne, w tym znaleziska XII-wiecznych monet z terenu Karczmisk świadczą o istnieniu prastarego szlaku komunikacyjnego, łączącego ośrodek osiedleńczy w Opolu z przeprawą wiślaną w Wojszynie k. Kazimierza. Przebieg tego traktu powiela dzisiejsza droga wojewódzka nr 824.</w:t>
      </w:r>
    </w:p>
    <w:p w:rsidR="00580D4F" w:rsidRPr="003E0926" w:rsidRDefault="00580D4F" w:rsidP="003E0926">
      <w:pPr>
        <w:pStyle w:val="NormalnyWeb"/>
        <w:spacing w:after="0" w:line="276" w:lineRule="auto"/>
        <w:jc w:val="both"/>
        <w:rPr>
          <w:b/>
        </w:rPr>
      </w:pPr>
      <w:r w:rsidRPr="003E0926">
        <w:rPr>
          <w:b/>
        </w:rPr>
        <w:t>Chodlik - Rys historyczny i pierwsze badania</w:t>
      </w:r>
    </w:p>
    <w:p w:rsidR="00580D4F" w:rsidRPr="003E0926" w:rsidRDefault="00580D4F" w:rsidP="003E0926">
      <w:pPr>
        <w:pStyle w:val="NormalnyWeb"/>
        <w:spacing w:after="0" w:line="276" w:lineRule="auto"/>
        <w:jc w:val="both"/>
      </w:pPr>
      <w:r w:rsidRPr="003E0926">
        <w:rPr>
          <w:color w:val="00000A"/>
          <w:shd w:val="clear" w:color="auto" w:fill="FFFFFF"/>
        </w:rPr>
        <w:t>Początki zainteresowań tematyką wczesnośredniowiecznej obrzędowości pogrzebowej dla regionu Kotliny Chodelskiej należy odnieść do końca XIX wieku i osoby lekarza a także archeologa, etnografa i antropologa dr Władysława Olechnowicza. Postać niezwykle barwną, a dość powiedzieć, że poza Lubelszczyzną badania prowadził także w Indiach, których wyniki opublikował w Paryżu w roku 1882.</w:t>
      </w:r>
    </w:p>
    <w:p w:rsidR="00580D4F" w:rsidRPr="003E0926" w:rsidRDefault="00580D4F" w:rsidP="003E0926">
      <w:pPr>
        <w:pStyle w:val="NormalnyWeb"/>
        <w:spacing w:after="0" w:line="276" w:lineRule="auto"/>
        <w:jc w:val="both"/>
      </w:pPr>
      <w:r w:rsidRPr="003E0926">
        <w:rPr>
          <w:color w:val="00000A"/>
          <w:shd w:val="clear" w:color="auto" w:fill="FFFFFF"/>
        </w:rPr>
        <w:t>Urodzony pod Kijowem zamieszkiwał w Piotrowicach pod Nałęczowem, później zaś w Lublinie, skąd miał doskonałą bazę dla często uwieńczonych wykopaliskami wycieczek archeologicznych. Swoje „Poszukiwania archeologiczne w guberni lubelskiej”, opublikował w „Materiałach Antropologiczno- Archeologicznych i Etnograficznych” w roku 1897. Tam po raz pierwszy pojawia się w literaturze informacja o „kurhanach w Opolu i Łaziskach” a także lesie Lipniaku koło Opola, zwanych przez miejscową ludność mogiłkami szwedzkimi lub tatarskimi, czy też po prostu kopcami. Tam też pojawia się wzmianka o „pomorskich okopach” znajdujących się na należących do wsi Pomorze łąkach, zwanych także „szwedzkimi okopami”, które z dużą dozą prawdopodobieństwa można utożsamić z dzisiejszym gro</w:t>
      </w:r>
      <w:r w:rsidRPr="003E0926">
        <w:t>dziskiem w Chodliku. W kolejnych latach temat ten rzadko był podejmowany przez badaczy. Nieliczne badania archeologiczne kurhanów w okolicach Opola Lubelskiego prowadzili badacze lubelscy – Zdzisław Rybka oraz Jan Gurba.</w:t>
      </w:r>
    </w:p>
    <w:p w:rsidR="00580D4F" w:rsidRPr="003E0926" w:rsidRDefault="00580D4F" w:rsidP="003E0926">
      <w:pPr>
        <w:pStyle w:val="NormalnyWeb"/>
        <w:spacing w:after="0" w:line="276" w:lineRule="auto"/>
        <w:jc w:val="both"/>
      </w:pPr>
      <w:r w:rsidRPr="003E0926">
        <w:rPr>
          <w:b/>
          <w:bCs/>
          <w:color w:val="00000A"/>
          <w:shd w:val="clear" w:color="auto" w:fill="FFFFFF"/>
        </w:rPr>
        <w:t>Obrządek grzebalny</w:t>
      </w:r>
    </w:p>
    <w:p w:rsidR="00580D4F" w:rsidRDefault="00580D4F" w:rsidP="003E0926">
      <w:pPr>
        <w:pStyle w:val="NormalnyWeb"/>
        <w:spacing w:after="0" w:line="276" w:lineRule="auto"/>
        <w:jc w:val="both"/>
        <w:rPr>
          <w:color w:val="00000A"/>
          <w:shd w:val="clear" w:color="auto" w:fill="FFFFFF"/>
        </w:rPr>
      </w:pPr>
      <w:r w:rsidRPr="003E0926">
        <w:rPr>
          <w:color w:val="00000A"/>
          <w:shd w:val="clear" w:color="auto" w:fill="FFFFFF"/>
        </w:rPr>
        <w:t xml:space="preserve">Najbardziej tajemniczo rysowała się kwestia obrządku pogrzebowego mieszkańców wczesnośredniowiecznych założeń w Chodliku, Żmijowiskach, Kłodnicy czy Podgórzu, gdzie odkryto liczne ślady osadnictwa z okresu plemiennego (VIII-X w.) w postaci reliktów grodów i osad. Pomimo prowadzonych od ponad pięćdziesięciu lat badań wykopaliskowych oraz powierzchniowych w ramach programu Archeologiczne Zdjęcie Polski, jeszcze do niedawna nie było znane ani jedno cmentarzysko, które można było wiązać z wczesnośredniowiecznym </w:t>
      </w:r>
      <w:r w:rsidRPr="003E0926">
        <w:rPr>
          <w:color w:val="00000A"/>
          <w:shd w:val="clear" w:color="auto" w:fill="FFFFFF"/>
        </w:rPr>
        <w:lastRenderedPageBreak/>
        <w:t xml:space="preserve">osadnictwem w dolinie </w:t>
      </w:r>
      <w:proofErr w:type="spellStart"/>
      <w:r w:rsidRPr="003E0926">
        <w:rPr>
          <w:color w:val="00000A"/>
          <w:shd w:val="clear" w:color="auto" w:fill="FFFFFF"/>
        </w:rPr>
        <w:t>Chodelki</w:t>
      </w:r>
      <w:proofErr w:type="spellEnd"/>
      <w:r w:rsidRPr="003E0926">
        <w:rPr>
          <w:color w:val="00000A"/>
          <w:shd w:val="clear" w:color="auto" w:fill="FFFFFF"/>
        </w:rPr>
        <w:t>. Wszystkie znane dotąd w literaturze wczesnośredniowieczne nekropole leżą kilkanaście kilometrów na południowy wschód – w pobliżu miasta Opole Lubelskie o</w:t>
      </w:r>
      <w:r w:rsidR="00990403">
        <w:rPr>
          <w:color w:val="00000A"/>
          <w:shd w:val="clear" w:color="auto" w:fill="FFFFFF"/>
        </w:rPr>
        <w:t xml:space="preserve">raz wsi Niezdów, Baba, Skoków i </w:t>
      </w:r>
      <w:r w:rsidRPr="003E0926">
        <w:rPr>
          <w:color w:val="00000A"/>
          <w:shd w:val="clear" w:color="auto" w:fill="FFFFFF"/>
        </w:rPr>
        <w:t>Łaziska.</w:t>
      </w:r>
    </w:p>
    <w:p w:rsidR="00CF7326" w:rsidRPr="003E0926" w:rsidRDefault="00CF7326" w:rsidP="003E0926">
      <w:pPr>
        <w:pStyle w:val="NormalnyWeb"/>
        <w:spacing w:after="0" w:line="276" w:lineRule="auto"/>
        <w:jc w:val="both"/>
        <w:rPr>
          <w:color w:val="00000A"/>
          <w:shd w:val="clear" w:color="auto" w:fill="FFFFFF"/>
        </w:rPr>
      </w:pPr>
    </w:p>
    <w:p w:rsidR="00580D4F" w:rsidRPr="003E0926" w:rsidRDefault="00580D4F" w:rsidP="003E0926">
      <w:pPr>
        <w:pStyle w:val="NormalnyWeb"/>
        <w:spacing w:after="0" w:line="276" w:lineRule="auto"/>
        <w:jc w:val="both"/>
      </w:pPr>
      <w:r w:rsidRPr="003E0926">
        <w:rPr>
          <w:b/>
          <w:bCs/>
          <w:color w:val="00000A"/>
          <w:shd w:val="clear" w:color="auto" w:fill="FFFFFF"/>
        </w:rPr>
        <w:t>Ostatnie badania</w:t>
      </w:r>
    </w:p>
    <w:p w:rsidR="00580D4F" w:rsidRPr="003E0926" w:rsidRDefault="00580D4F" w:rsidP="003E0926">
      <w:pPr>
        <w:pStyle w:val="NormalnyWeb"/>
        <w:spacing w:after="0" w:line="276" w:lineRule="auto"/>
        <w:jc w:val="both"/>
      </w:pPr>
      <w:r w:rsidRPr="003E0926">
        <w:rPr>
          <w:color w:val="00000A"/>
          <w:shd w:val="clear" w:color="auto" w:fill="FFFFFF"/>
        </w:rPr>
        <w:t xml:space="preserve">Stan ten zmieniły badania prowadzone w ostatnich latach na obszarze Kotliny Chodelskiej przez ekipę archeologów z Instytutu Archeologii i Etnologii PAN w Warszawie. Pozostałości domniemanych kurhanów odkryliśmy nieopodal grodziska w Żmijowiskach, w lesie określanym przez okolicznych mieszkańców mianem „szwedzkie mogiły”. Badania archiwalne pozwoliły na zlokalizowanie zniszczonego kurhanu położonego w pobliżu grodziska w Podgórzu. Jednak najciekawszego i najważniejszego odkrycia dokonano w chodelskim lesie – liczące przeszło 30 kurhanów doskonale zachowane wczesnośredniowieczne cmentarzysko. Słowiańskie pochówki nie należą do bogatych. </w:t>
      </w:r>
    </w:p>
    <w:p w:rsidR="00580D4F" w:rsidRPr="003E0926" w:rsidRDefault="00580D4F" w:rsidP="003E0926">
      <w:pPr>
        <w:pStyle w:val="NormalnyWeb"/>
        <w:spacing w:after="0" w:line="276" w:lineRule="auto"/>
        <w:jc w:val="both"/>
      </w:pPr>
      <w:r w:rsidRPr="003E0926">
        <w:rPr>
          <w:b/>
          <w:bCs/>
          <w:color w:val="00000A"/>
          <w:shd w:val="clear" w:color="auto" w:fill="FFFFFF"/>
        </w:rPr>
        <w:t>Pierwsze przebadane kurhany kryjące pochówki mężczyzn spalony</w:t>
      </w:r>
      <w:r w:rsidR="00990403">
        <w:rPr>
          <w:b/>
          <w:bCs/>
          <w:color w:val="00000A"/>
          <w:shd w:val="clear" w:color="auto" w:fill="FFFFFF"/>
        </w:rPr>
        <w:t xml:space="preserve">ch i złożonych do grobów wraz z </w:t>
      </w:r>
      <w:r w:rsidRPr="003E0926">
        <w:rPr>
          <w:b/>
          <w:bCs/>
          <w:color w:val="00000A"/>
          <w:shd w:val="clear" w:color="auto" w:fill="FFFFFF"/>
        </w:rPr>
        <w:t xml:space="preserve">końmi oraz elementami uprzęży końskiej okazały się ewenementem na skalę europejską. </w:t>
      </w:r>
      <w:r w:rsidRPr="003E0926">
        <w:rPr>
          <w:color w:val="00000A"/>
          <w:shd w:val="clear" w:color="auto" w:fill="FFFFFF"/>
        </w:rPr>
        <w:t xml:space="preserve">Do chwili obecnej przebadano dwa kurhany oraz przestrzenie pomiędzy grobami. Podczas wykopalisk prowadzonych w 2010 r. naukowcy odkryli pochówek ciałopalny – ponad 3,5 tysiąca przepalonych kości konia oraz nieliczne fragmenty kości ludzkich należące do mężczyzny w sile wieku. Poza tym fragmenty naczyń glinianych oraz wykonane z brązu elementy rzędu końskiego. Pierwotnie zawartość stosu ciałopalnego ze szczątkami zmarłego złożono na szczycie usypanego na planie kwadratu kopca. </w:t>
      </w:r>
      <w:r w:rsidRPr="003E0926">
        <w:rPr>
          <w:b/>
          <w:bCs/>
          <w:color w:val="00000A"/>
          <w:shd w:val="clear" w:color="auto" w:fill="FFFFFF"/>
        </w:rPr>
        <w:t>Wczesnośredniowieczne pochówki ciałopalne koni są bardzo rzadkie i zupełnie nietypowe dla Słowian</w:t>
      </w:r>
      <w:r w:rsidRPr="003E0926">
        <w:rPr>
          <w:color w:val="00000A"/>
          <w:shd w:val="clear" w:color="auto" w:fill="FFFFFF"/>
        </w:rPr>
        <w:t xml:space="preserve">. Spotykamy je wyłącznie w północno-wschodniej Rusi, na obszarze objętym osadnictwem skandynawskim oraz ugrofińskim. Nieliczne pochówki datowane na VIII-IX w. zanotowano także nad środkową Dźwiną, na obszarze dzisiejszej Białorusi gdzie osadnictwo słowiańskie spotykało się z kulturą ludów bałtyckich.. </w:t>
      </w:r>
    </w:p>
    <w:p w:rsidR="00580D4F" w:rsidRPr="003E0926" w:rsidRDefault="00580D4F" w:rsidP="003E0926">
      <w:pPr>
        <w:pStyle w:val="NormalnyWeb"/>
        <w:spacing w:after="0" w:line="276" w:lineRule="auto"/>
        <w:jc w:val="both"/>
      </w:pPr>
      <w:r w:rsidRPr="003E0926">
        <w:rPr>
          <w:color w:val="00000A"/>
          <w:shd w:val="clear" w:color="auto" w:fill="FFFFFF"/>
        </w:rPr>
        <w:t xml:space="preserve">„W bieżącym roku zlokalizowaliśmy kolejne kurhany, w znacznej odległości – przeszło 1000 m – od znanych już mogił. Jest wielce prawdopodobne, że kolejne groby wciąż czekają na odkrycie” – uważa Łukasz </w:t>
      </w:r>
      <w:proofErr w:type="spellStart"/>
      <w:r w:rsidRPr="003E0926">
        <w:rPr>
          <w:color w:val="00000A"/>
          <w:shd w:val="clear" w:color="auto" w:fill="FFFFFF"/>
        </w:rPr>
        <w:t>Miechowicz</w:t>
      </w:r>
      <w:proofErr w:type="spellEnd"/>
      <w:r w:rsidRPr="003E0926">
        <w:rPr>
          <w:color w:val="00000A"/>
          <w:shd w:val="clear" w:color="auto" w:fill="FFFFFF"/>
        </w:rPr>
        <w:t>. Naukowcy planują skorzystać z nowoczesnej technologii. Obecnie starają się o środki na wykonanie lotniczego skaningu laserowego (LIDAR) dla obszaru cmentarzyska oraz całej Kotliny Chodelskiej.</w:t>
      </w:r>
    </w:p>
    <w:p w:rsidR="00580D4F" w:rsidRPr="003E0926" w:rsidRDefault="00580D4F" w:rsidP="003E0926">
      <w:pPr>
        <w:pStyle w:val="NormalnyWeb"/>
        <w:spacing w:before="0" w:beforeAutospacing="0" w:after="60" w:line="276" w:lineRule="auto"/>
        <w:jc w:val="both"/>
      </w:pPr>
      <w:r w:rsidRPr="003E0926">
        <w:rPr>
          <w:color w:val="00000A"/>
          <w:shd w:val="clear" w:color="auto" w:fill="FFFFFF"/>
        </w:rPr>
        <w:t> </w:t>
      </w:r>
    </w:p>
    <w:p w:rsidR="00580D4F" w:rsidRPr="003E0926" w:rsidRDefault="00580D4F" w:rsidP="003E0926">
      <w:pPr>
        <w:pStyle w:val="NormalnyWeb"/>
        <w:spacing w:before="0" w:beforeAutospacing="0" w:after="60" w:line="276" w:lineRule="auto"/>
        <w:jc w:val="both"/>
      </w:pPr>
      <w:r w:rsidRPr="003E0926">
        <w:rPr>
          <w:color w:val="00000A"/>
          <w:shd w:val="clear" w:color="auto" w:fill="FFFFFF"/>
        </w:rPr>
        <w:t>Odkryte zabytki będą prezentowane w formie wystawy na „Majówce Archeologicznej w Chodliku”. Wyniki badań na bieżąco publikowane są na profilu misji: www.facebook.com/chodlik</w:t>
      </w:r>
    </w:p>
    <w:p w:rsidR="00580D4F" w:rsidRPr="003E0926" w:rsidRDefault="00580D4F" w:rsidP="003E0926">
      <w:pPr>
        <w:pStyle w:val="NormalnyWeb"/>
        <w:spacing w:after="0" w:line="276" w:lineRule="auto"/>
        <w:jc w:val="both"/>
      </w:pPr>
      <w:r w:rsidRPr="003E0926">
        <w:rPr>
          <w:b/>
          <w:bCs/>
          <w:color w:val="00000A"/>
          <w:shd w:val="clear" w:color="auto" w:fill="FFFFFF"/>
        </w:rPr>
        <w:t xml:space="preserve">24 listopada 2010 roku </w:t>
      </w:r>
      <w:r w:rsidRPr="003E0926">
        <w:rPr>
          <w:color w:val="00000A"/>
          <w:shd w:val="clear" w:color="auto" w:fill="FFFFFF"/>
        </w:rPr>
        <w:t xml:space="preserve">Lubelski Konserwator Zabytków w Lublinie wpisał do rejestru zabytków województwa lubelskiego cmentarzysko kurhanowe w Chodliku. Ów wpis obejmuje obszar o łącznej powierzchni ok. 3,5 ha, na której zlokalizowanych jest 29 </w:t>
      </w:r>
      <w:r w:rsidRPr="003E0926">
        <w:rPr>
          <w:color w:val="00000A"/>
          <w:shd w:val="clear" w:color="auto" w:fill="FFFFFF"/>
        </w:rPr>
        <w:lastRenderedPageBreak/>
        <w:t>kurhanów zgrupowanych w trzech skupiskach. To wczesnośredniowieczne cmentarzysko datowane jest na VIII-XI wiek.</w:t>
      </w:r>
    </w:p>
    <w:p w:rsidR="00580D4F" w:rsidRPr="003E0926" w:rsidRDefault="00580D4F" w:rsidP="003E0926">
      <w:pPr>
        <w:pStyle w:val="NormalnyWeb"/>
        <w:spacing w:before="0" w:beforeAutospacing="0" w:after="60" w:line="276" w:lineRule="auto"/>
        <w:jc w:val="both"/>
      </w:pPr>
    </w:p>
    <w:p w:rsidR="00580D4F" w:rsidRPr="003E0926" w:rsidRDefault="00580D4F" w:rsidP="003E0926">
      <w:pPr>
        <w:pStyle w:val="NormalnyWeb"/>
        <w:spacing w:before="0" w:beforeAutospacing="0" w:after="60" w:line="276" w:lineRule="auto"/>
        <w:jc w:val="both"/>
      </w:pPr>
      <w:r w:rsidRPr="003E0926">
        <w:rPr>
          <w:color w:val="00000A"/>
          <w:shd w:val="clear" w:color="auto" w:fill="FFFFFF"/>
        </w:rPr>
        <w:t xml:space="preserve">Karczmiska, które od XVI wieku były stacją postojową, z kilkoma karczmami, na drodze Kazimierz – Opole w wieku XV stają się ośrodkiem parafialnym, a co najmniej od początku XVI stulecia istnieje tu folwark królewski i drewniany dwór wraz z ogrodem. O dalszym rozwoju tego folwarku świadczy istnienie w XVII wieku młyna wodnego, a w stuleciu XIX – gorzelni i wiatraka. Lustracja z 1661 roku potwierdza, że Karczmiska były siedzibą wójtostwa. W latach 40-tych XIX wieku powstaje zespół rezydencjonalny Ignacego </w:t>
      </w:r>
      <w:proofErr w:type="spellStart"/>
      <w:r w:rsidRPr="003E0926">
        <w:rPr>
          <w:color w:val="00000A"/>
          <w:shd w:val="clear" w:color="auto" w:fill="FFFFFF"/>
        </w:rPr>
        <w:t>Wessela</w:t>
      </w:r>
      <w:proofErr w:type="spellEnd"/>
      <w:r w:rsidRPr="003E0926">
        <w:rPr>
          <w:color w:val="00000A"/>
          <w:shd w:val="clear" w:color="auto" w:fill="FFFFFF"/>
        </w:rPr>
        <w:t>. W XVII wieku na południowy – zachód od Karczmisk powstaje nowa wieś – Chodlik, która również weszła w skład starostwa kazimierskiego. O wysokim poziomie jej zagospodarowania już w XVII stuleciu, świadczy wzniesienie tu dwóch młynów wodnych.</w:t>
      </w:r>
    </w:p>
    <w:p w:rsidR="00580D4F" w:rsidRPr="003E0926" w:rsidRDefault="00580D4F" w:rsidP="003E0926">
      <w:pPr>
        <w:pStyle w:val="NormalnyWeb"/>
        <w:spacing w:after="0" w:line="276" w:lineRule="auto"/>
        <w:jc w:val="both"/>
      </w:pPr>
      <w:r w:rsidRPr="003E0926">
        <w:rPr>
          <w:color w:val="00000A"/>
          <w:shd w:val="clear" w:color="auto" w:fill="FFFFFF"/>
        </w:rPr>
        <w:t>Tradycja młynarska tej części Chodlika przetrwała do czasów współczesnych w postaci utrwalonej nazwy topograficznej – Chodlik Młyny Wieś. Krajobraz kulturowy Gminy jest trudny do jednoznacznej delimitacji, ponieważ cechuje się znacznym stopniem rozproszenia. Ze względu na to, że na obszarze gminy większość wsi nie zachowała tradycyjnej zabudowy, zasadniczym kryterium wyboru jest układ</w:t>
      </w:r>
      <w:bookmarkStart w:id="43" w:name="sdfootnote1sym"/>
      <w:r w:rsidRPr="003E0926">
        <w:rPr>
          <w:color w:val="00000A"/>
          <w:shd w:val="clear" w:color="auto" w:fill="FFFFFF"/>
        </w:rPr>
        <w:t xml:space="preserve"> </w:t>
      </w:r>
      <w:r w:rsidRPr="003E0926">
        <w:t xml:space="preserve">planistyczny. Do zachowanych pierwotnych układów przestrzennych należy zaliczyć Karczmiska (średniowieczna wielodrożnica), oraz sznurowe układy ruralistyczne– Wymysłów, Słotwiny i Głusko. </w:t>
      </w:r>
    </w:p>
    <w:p w:rsidR="00580D4F" w:rsidRPr="003E0926" w:rsidRDefault="00580D4F" w:rsidP="003E0926">
      <w:pPr>
        <w:pStyle w:val="NormalnyWeb"/>
        <w:spacing w:after="0" w:line="276" w:lineRule="auto"/>
        <w:jc w:val="both"/>
      </w:pPr>
      <w:r w:rsidRPr="003E0926">
        <w:rPr>
          <w:color w:val="00000A"/>
          <w:shd w:val="clear" w:color="auto" w:fill="FFFFFF"/>
        </w:rPr>
        <w:t>W ramach waloryzacji krajobrazu nie stwierdzono jednostek o dobrze zachowanym układzie historycznym oraz zachowanymi kluczowymi elementami zabudowy. Jedynie założenie dworsko– parkowe w Karczmiskach stanowi historyczny układ przestrzenny o wysokich walorach. Mniejsze walory posiadają układy rozproszone oraz rzędowe, mocno przekształcone. Zabudowa tradycyjna, z reguły słabo zachowana, znajduje się w różnym stanie. Zdecydowanie dominują krajobrazy współczesne, są to głównie obszary zabudowy zagrodowej, rolniczej, wyjątkowo– zabudowa pełniąca funkcje obsługi rolnictwa i miejscowej ludności.</w:t>
      </w:r>
    </w:p>
    <w:p w:rsidR="00580D4F" w:rsidRPr="003E0926" w:rsidRDefault="00580D4F" w:rsidP="003E0926">
      <w:pPr>
        <w:pStyle w:val="NormalnyWeb"/>
        <w:spacing w:after="0" w:line="276" w:lineRule="auto"/>
        <w:jc w:val="both"/>
      </w:pPr>
      <w:r w:rsidRPr="003E0926">
        <w:rPr>
          <w:color w:val="00000A"/>
          <w:shd w:val="clear" w:color="auto" w:fill="FFFFFF"/>
        </w:rPr>
        <w:t>Zgodnie z metodą prof. Janusza Bogdanowskiego, projekt opracowania problematyki ochrony wartości kulturowego krajobrazu i środowiska w studium uwarunkowań i kierunków zagospodarowania przestrzennego, jest przyznanie terenom jednorodnym pod względem zachowania substancji zabytkowej odpowiedniej polityki ochrony. Przyjęto, iż ścisłej ochronie konserwatorskiej „A” powinny podlegać tereny, na których zachowały się duże zespoły historycznej architektury i oryginalne ich rozplanowanie. Na terenie Gminy Karczmiska są to: Zespół Pałacowo – Dworski w Karczmiskach, zespół kościelny oraz grodzisko wczesnośredniowieczne w Chodliku.</w:t>
      </w:r>
    </w:p>
    <w:p w:rsidR="00580D4F" w:rsidRDefault="00580D4F" w:rsidP="003E0926">
      <w:pPr>
        <w:pStyle w:val="NormalnyWeb"/>
        <w:spacing w:after="0" w:line="276" w:lineRule="auto"/>
        <w:jc w:val="both"/>
        <w:rPr>
          <w:color w:val="00000A"/>
          <w:shd w:val="clear" w:color="auto" w:fill="FFFFFF"/>
        </w:rPr>
      </w:pPr>
      <w:r w:rsidRPr="003E0926">
        <w:rPr>
          <w:color w:val="00000A"/>
          <w:shd w:val="clear" w:color="auto" w:fill="FFFFFF"/>
        </w:rPr>
        <w:t xml:space="preserve">Do ochrony częściowej „B” (strefa pośredniej ochrony konserwatorskiej) zalicza się obiekty figurujące w ewidencji dóbr kultury, stanowiące o tożsamości kulturowej terenu gminy. Strefa ochrony krajobrazowej dziedzictwa kulturowego „K” obejmuje obszary pozbawione ważniejszych elementów historycznych, ale stanowiące rodzaj otuliny dla innych wartościowych obiektów zaliczonych do strefy „A” oraz jest zabezpieczeniem odpowiedniej </w:t>
      </w:r>
      <w:r w:rsidRPr="003E0926">
        <w:rPr>
          <w:color w:val="00000A"/>
          <w:shd w:val="clear" w:color="auto" w:fill="FFFFFF"/>
        </w:rPr>
        <w:lastRenderedPageBreak/>
        <w:t xml:space="preserve">ekspozycji dla elementów w strefie „B”. Obejmuje to w szczególności średniowieczne układy </w:t>
      </w:r>
      <w:proofErr w:type="spellStart"/>
      <w:r w:rsidRPr="003E0926">
        <w:rPr>
          <w:color w:val="00000A"/>
          <w:shd w:val="clear" w:color="auto" w:fill="FFFFFF"/>
        </w:rPr>
        <w:t>wielodrożnicowe</w:t>
      </w:r>
      <w:proofErr w:type="spellEnd"/>
      <w:r w:rsidRPr="003E0926">
        <w:rPr>
          <w:color w:val="00000A"/>
          <w:shd w:val="clear" w:color="auto" w:fill="FFFFFF"/>
        </w:rPr>
        <w:t xml:space="preserve"> w Karczmiskach, sznurowe w Wolicy, Słotwinach i Głusku jak również łanowy układ pól rozmierzenia magdeburskiego.</w:t>
      </w:r>
    </w:p>
    <w:p w:rsidR="00580D4F" w:rsidRPr="003E0926" w:rsidRDefault="00580D4F" w:rsidP="003E0926">
      <w:pPr>
        <w:pStyle w:val="NormalnyWeb"/>
        <w:spacing w:before="0" w:beforeAutospacing="0" w:after="60" w:line="276" w:lineRule="auto"/>
        <w:jc w:val="both"/>
      </w:pPr>
    </w:p>
    <w:p w:rsidR="00580D4F" w:rsidRPr="003E0926" w:rsidRDefault="00580D4F" w:rsidP="003E0926">
      <w:pPr>
        <w:pStyle w:val="NormalnyWeb"/>
        <w:spacing w:before="0" w:beforeAutospacing="0" w:after="60" w:line="276" w:lineRule="auto"/>
        <w:jc w:val="both"/>
        <w:rPr>
          <w:b/>
          <w:color w:val="00000A"/>
          <w:shd w:val="clear" w:color="auto" w:fill="FFFFFF"/>
        </w:rPr>
      </w:pPr>
      <w:r w:rsidRPr="003E0926">
        <w:rPr>
          <w:b/>
          <w:color w:val="00000A"/>
          <w:shd w:val="clear" w:color="auto" w:fill="FFFFFF"/>
        </w:rPr>
        <w:t>Zabytki na terenie Gminy Karczmiska</w:t>
      </w:r>
    </w:p>
    <w:p w:rsidR="00580D4F" w:rsidRPr="003E0926" w:rsidRDefault="00580D4F" w:rsidP="003E0926">
      <w:pPr>
        <w:pStyle w:val="NormalnyWeb"/>
        <w:spacing w:after="0" w:line="276" w:lineRule="auto"/>
        <w:jc w:val="both"/>
      </w:pPr>
      <w:r w:rsidRPr="003E0926">
        <w:rPr>
          <w:color w:val="00000A"/>
          <w:shd w:val="clear" w:color="auto" w:fill="FFFFFF"/>
        </w:rPr>
        <w:t>Na terenie gminy Karczmiska znajdują się następujące obiekty wpisane do wojewódzkiego rejestru zabytków: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2208"/>
        <w:gridCol w:w="2949"/>
        <w:gridCol w:w="2061"/>
        <w:gridCol w:w="1440"/>
      </w:tblGrid>
      <w:tr w:rsidR="00580D4F" w:rsidRPr="003E0926" w:rsidTr="00580D4F">
        <w:tc>
          <w:tcPr>
            <w:tcW w:w="306" w:type="pct"/>
            <w:shd w:val="clear" w:color="auto" w:fill="FFFFFF"/>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L.p.</w:t>
            </w:r>
          </w:p>
        </w:tc>
        <w:tc>
          <w:tcPr>
            <w:tcW w:w="1197" w:type="pct"/>
            <w:shd w:val="clear" w:color="auto" w:fill="FFFFFF"/>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Miejscowość</w:t>
            </w:r>
          </w:p>
        </w:tc>
        <w:tc>
          <w:tcPr>
            <w:tcW w:w="1596" w:type="pct"/>
            <w:shd w:val="clear" w:color="auto" w:fill="FFFFFF"/>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Obiekt</w:t>
            </w:r>
          </w:p>
        </w:tc>
        <w:tc>
          <w:tcPr>
            <w:tcW w:w="1118" w:type="pct"/>
            <w:shd w:val="clear" w:color="auto" w:fill="FFFFFF"/>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Adres</w:t>
            </w:r>
          </w:p>
        </w:tc>
        <w:tc>
          <w:tcPr>
            <w:tcW w:w="784" w:type="pct"/>
            <w:shd w:val="clear" w:color="auto" w:fill="FFFFFF"/>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Uwagi</w:t>
            </w:r>
          </w:p>
        </w:tc>
      </w:tr>
      <w:tr w:rsidR="00580D4F" w:rsidRPr="003E0926" w:rsidTr="00580D4F">
        <w:tc>
          <w:tcPr>
            <w:tcW w:w="306" w:type="pct"/>
            <w:shd w:val="clear" w:color="auto" w:fill="auto"/>
            <w:vAlign w:val="center"/>
          </w:tcPr>
          <w:p w:rsidR="00580D4F" w:rsidRPr="003E0926" w:rsidRDefault="00580D4F" w:rsidP="003E0926">
            <w:pPr>
              <w:spacing w:after="0"/>
              <w:rPr>
                <w:rFonts w:ascii="Times New Roman" w:hAnsi="Times New Roman" w:cs="Times New Roman"/>
                <w:color w:val="000000"/>
                <w:sz w:val="24"/>
                <w:szCs w:val="24"/>
              </w:rPr>
            </w:pPr>
            <w:r w:rsidRPr="003E0926">
              <w:rPr>
                <w:rFonts w:ascii="Times New Roman" w:hAnsi="Times New Roman" w:cs="Times New Roman"/>
                <w:color w:val="000000"/>
                <w:sz w:val="24"/>
                <w:szCs w:val="24"/>
              </w:rPr>
              <w:t>1.</w:t>
            </w:r>
          </w:p>
        </w:tc>
        <w:tc>
          <w:tcPr>
            <w:tcW w:w="1197"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Karczmiska Pierwsze</w:t>
            </w:r>
          </w:p>
        </w:tc>
        <w:tc>
          <w:tcPr>
            <w:tcW w:w="1596"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Zespół dworsko-parkowy </w:t>
            </w:r>
          </w:p>
        </w:tc>
        <w:tc>
          <w:tcPr>
            <w:tcW w:w="1118"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Karczmiska Pierwsze, Działka 1108,1109</w:t>
            </w:r>
          </w:p>
        </w:tc>
        <w:tc>
          <w:tcPr>
            <w:tcW w:w="784" w:type="pct"/>
            <w:shd w:val="clear" w:color="auto" w:fill="auto"/>
            <w:vAlign w:val="center"/>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RZ</w:t>
            </w:r>
          </w:p>
        </w:tc>
      </w:tr>
      <w:tr w:rsidR="00580D4F" w:rsidRPr="003E0926" w:rsidTr="00580D4F">
        <w:tc>
          <w:tcPr>
            <w:tcW w:w="306" w:type="pct"/>
            <w:shd w:val="clear" w:color="auto" w:fill="auto"/>
            <w:vAlign w:val="center"/>
          </w:tcPr>
          <w:p w:rsidR="00580D4F" w:rsidRPr="003E0926" w:rsidRDefault="00580D4F" w:rsidP="003E0926">
            <w:pPr>
              <w:spacing w:after="0"/>
              <w:rPr>
                <w:rFonts w:ascii="Times New Roman" w:hAnsi="Times New Roman" w:cs="Times New Roman"/>
                <w:color w:val="000000"/>
                <w:sz w:val="24"/>
                <w:szCs w:val="24"/>
              </w:rPr>
            </w:pPr>
            <w:r w:rsidRPr="003E0926">
              <w:rPr>
                <w:rFonts w:ascii="Times New Roman" w:hAnsi="Times New Roman" w:cs="Times New Roman"/>
                <w:color w:val="000000"/>
                <w:sz w:val="24"/>
                <w:szCs w:val="24"/>
              </w:rPr>
              <w:t>2.</w:t>
            </w:r>
          </w:p>
        </w:tc>
        <w:tc>
          <w:tcPr>
            <w:tcW w:w="1197"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Karczmiska Drugie</w:t>
            </w:r>
          </w:p>
        </w:tc>
        <w:tc>
          <w:tcPr>
            <w:tcW w:w="1596"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Zespół kościoła parafialnego p.w. św. Wawrzyńca</w:t>
            </w:r>
          </w:p>
        </w:tc>
        <w:tc>
          <w:tcPr>
            <w:tcW w:w="1118"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Karczmiska Drugie, nr działki 165</w:t>
            </w:r>
          </w:p>
        </w:tc>
        <w:tc>
          <w:tcPr>
            <w:tcW w:w="784" w:type="pct"/>
            <w:shd w:val="clear" w:color="auto" w:fill="auto"/>
            <w:vAlign w:val="center"/>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RZ</w:t>
            </w:r>
          </w:p>
        </w:tc>
      </w:tr>
      <w:tr w:rsidR="00580D4F" w:rsidRPr="003E0926" w:rsidTr="00580D4F">
        <w:trPr>
          <w:trHeight w:val="2650"/>
        </w:trPr>
        <w:tc>
          <w:tcPr>
            <w:tcW w:w="306" w:type="pct"/>
            <w:vMerge w:val="restart"/>
            <w:shd w:val="clear" w:color="auto" w:fill="auto"/>
            <w:vAlign w:val="center"/>
          </w:tcPr>
          <w:p w:rsidR="00580D4F" w:rsidRPr="003E0926" w:rsidRDefault="00580D4F" w:rsidP="003E0926">
            <w:pPr>
              <w:spacing w:after="0"/>
              <w:rPr>
                <w:rFonts w:ascii="Times New Roman" w:hAnsi="Times New Roman" w:cs="Times New Roman"/>
                <w:color w:val="000000"/>
                <w:sz w:val="24"/>
                <w:szCs w:val="24"/>
              </w:rPr>
            </w:pPr>
            <w:r w:rsidRPr="003E0926">
              <w:rPr>
                <w:rFonts w:ascii="Times New Roman" w:hAnsi="Times New Roman" w:cs="Times New Roman"/>
                <w:color w:val="000000"/>
                <w:sz w:val="24"/>
                <w:szCs w:val="24"/>
              </w:rPr>
              <w:t>3.</w:t>
            </w:r>
          </w:p>
        </w:tc>
        <w:tc>
          <w:tcPr>
            <w:tcW w:w="1197" w:type="pct"/>
            <w:vMerge w:val="restar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Karczmiska Pierwsze</w:t>
            </w:r>
          </w:p>
        </w:tc>
        <w:tc>
          <w:tcPr>
            <w:tcW w:w="1596"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Zespół Nałęczowskiej Kolei Dojazdowej ( obecnie Nadwiślańska Kolejka Wąskotorowa):</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(torowisko z torami i rozjazdami, </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magazyn handlowy (drewniany), </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waga platformowa, budynek stacji (drewniany), </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budynek administracyjny (drewniany),</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kuźnia,</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dawna parowozownia,</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budynek mieszkalny (drewniany))</w:t>
            </w:r>
          </w:p>
        </w:tc>
        <w:tc>
          <w:tcPr>
            <w:tcW w:w="1118"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Karczmiska Pierwsze </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nr działki 2659, 2481, 1841, </w:t>
            </w:r>
          </w:p>
        </w:tc>
        <w:tc>
          <w:tcPr>
            <w:tcW w:w="784" w:type="pct"/>
            <w:shd w:val="clear" w:color="auto" w:fill="auto"/>
            <w:vAlign w:val="center"/>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RZ</w:t>
            </w:r>
          </w:p>
        </w:tc>
      </w:tr>
      <w:tr w:rsidR="00580D4F" w:rsidRPr="003E0926" w:rsidTr="00580D4F">
        <w:trPr>
          <w:trHeight w:val="311"/>
        </w:trPr>
        <w:tc>
          <w:tcPr>
            <w:tcW w:w="306" w:type="pct"/>
            <w:vMerge/>
            <w:shd w:val="clear" w:color="auto" w:fill="auto"/>
            <w:vAlign w:val="center"/>
          </w:tcPr>
          <w:p w:rsidR="00580D4F" w:rsidRPr="003E0926" w:rsidRDefault="00580D4F" w:rsidP="003E0926">
            <w:pPr>
              <w:spacing w:after="0"/>
              <w:rPr>
                <w:rFonts w:ascii="Times New Roman" w:hAnsi="Times New Roman" w:cs="Times New Roman"/>
                <w:color w:val="000000"/>
                <w:sz w:val="24"/>
                <w:szCs w:val="24"/>
              </w:rPr>
            </w:pPr>
          </w:p>
        </w:tc>
        <w:tc>
          <w:tcPr>
            <w:tcW w:w="1197" w:type="pct"/>
            <w:vMerge/>
            <w:shd w:val="clear" w:color="auto" w:fill="auto"/>
            <w:vAlign w:val="center"/>
          </w:tcPr>
          <w:p w:rsidR="00580D4F" w:rsidRPr="003E0926" w:rsidRDefault="00580D4F" w:rsidP="003E0926">
            <w:pPr>
              <w:spacing w:after="0"/>
              <w:rPr>
                <w:rFonts w:ascii="Times New Roman" w:hAnsi="Times New Roman" w:cs="Times New Roman"/>
                <w:sz w:val="24"/>
                <w:szCs w:val="24"/>
              </w:rPr>
            </w:pPr>
          </w:p>
        </w:tc>
        <w:tc>
          <w:tcPr>
            <w:tcW w:w="1596"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Nałęczowska Kolej Dojazdowa( obecnie Nadwiślańska Kolejka Wąskotorowa)</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(budynek administracyjny </w:t>
            </w:r>
            <w:r w:rsidRPr="003E0926">
              <w:rPr>
                <w:rFonts w:ascii="Times New Roman" w:hAnsi="Times New Roman" w:cs="Times New Roman"/>
                <w:sz w:val="24"/>
                <w:szCs w:val="24"/>
              </w:rPr>
              <w:br/>
              <w:t>w zespole stacji,</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wodociągowa wieża ciśnień - kolejowa,</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lokomotywownia (nowa) x 2,</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budynek mieszkalny przy wieży ciśnień)</w:t>
            </w:r>
          </w:p>
        </w:tc>
        <w:tc>
          <w:tcPr>
            <w:tcW w:w="1118"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Karczmiska Pierwsze</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nr działki 2659</w:t>
            </w:r>
          </w:p>
        </w:tc>
        <w:tc>
          <w:tcPr>
            <w:tcW w:w="784" w:type="pct"/>
            <w:shd w:val="clear" w:color="auto" w:fill="auto"/>
            <w:vAlign w:val="center"/>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WEZ</w:t>
            </w:r>
          </w:p>
        </w:tc>
      </w:tr>
      <w:tr w:rsidR="00580D4F" w:rsidRPr="003E0926" w:rsidTr="00580D4F">
        <w:tc>
          <w:tcPr>
            <w:tcW w:w="306" w:type="pct"/>
            <w:shd w:val="clear" w:color="auto" w:fill="auto"/>
            <w:vAlign w:val="center"/>
          </w:tcPr>
          <w:p w:rsidR="00580D4F" w:rsidRPr="003E0926" w:rsidRDefault="00580D4F" w:rsidP="003E0926">
            <w:pPr>
              <w:spacing w:after="0"/>
              <w:rPr>
                <w:rFonts w:ascii="Times New Roman" w:hAnsi="Times New Roman" w:cs="Times New Roman"/>
                <w:color w:val="000000"/>
                <w:sz w:val="24"/>
                <w:szCs w:val="24"/>
              </w:rPr>
            </w:pPr>
            <w:r w:rsidRPr="003E0926">
              <w:rPr>
                <w:rFonts w:ascii="Times New Roman" w:hAnsi="Times New Roman" w:cs="Times New Roman"/>
                <w:color w:val="000000"/>
                <w:sz w:val="24"/>
                <w:szCs w:val="24"/>
              </w:rPr>
              <w:lastRenderedPageBreak/>
              <w:t>4.</w:t>
            </w:r>
          </w:p>
        </w:tc>
        <w:tc>
          <w:tcPr>
            <w:tcW w:w="1197"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Głusko Duże Kolonia</w:t>
            </w:r>
          </w:p>
        </w:tc>
        <w:tc>
          <w:tcPr>
            <w:tcW w:w="1596"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Kapliczka św. Jana Nepomucena </w:t>
            </w:r>
          </w:p>
        </w:tc>
        <w:tc>
          <w:tcPr>
            <w:tcW w:w="1118"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Głusko Duże Kolonia, nr działki 177</w:t>
            </w:r>
          </w:p>
        </w:tc>
        <w:tc>
          <w:tcPr>
            <w:tcW w:w="784" w:type="pct"/>
            <w:shd w:val="clear" w:color="auto" w:fill="auto"/>
            <w:vAlign w:val="center"/>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WEZ</w:t>
            </w:r>
          </w:p>
        </w:tc>
      </w:tr>
      <w:tr w:rsidR="00580D4F" w:rsidRPr="003E0926" w:rsidTr="00580D4F">
        <w:tc>
          <w:tcPr>
            <w:tcW w:w="306" w:type="pct"/>
            <w:shd w:val="clear" w:color="auto" w:fill="auto"/>
            <w:vAlign w:val="center"/>
          </w:tcPr>
          <w:p w:rsidR="00580D4F" w:rsidRPr="003E0926" w:rsidRDefault="00580D4F" w:rsidP="003E0926">
            <w:pPr>
              <w:spacing w:after="0"/>
              <w:rPr>
                <w:rFonts w:ascii="Times New Roman" w:hAnsi="Times New Roman" w:cs="Times New Roman"/>
                <w:color w:val="000000"/>
                <w:sz w:val="24"/>
                <w:szCs w:val="24"/>
              </w:rPr>
            </w:pPr>
            <w:r w:rsidRPr="003E0926">
              <w:rPr>
                <w:rFonts w:ascii="Times New Roman" w:hAnsi="Times New Roman" w:cs="Times New Roman"/>
                <w:color w:val="000000"/>
                <w:sz w:val="24"/>
                <w:szCs w:val="24"/>
              </w:rPr>
              <w:t>5.</w:t>
            </w:r>
          </w:p>
        </w:tc>
        <w:tc>
          <w:tcPr>
            <w:tcW w:w="1197"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Głusko Duże</w:t>
            </w:r>
          </w:p>
        </w:tc>
        <w:tc>
          <w:tcPr>
            <w:tcW w:w="1596"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Kapliczka Jezusa Chrystusa XX w. </w:t>
            </w:r>
          </w:p>
        </w:tc>
        <w:tc>
          <w:tcPr>
            <w:tcW w:w="1118"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Głusko Duże, nr działki 412</w:t>
            </w:r>
          </w:p>
        </w:tc>
        <w:tc>
          <w:tcPr>
            <w:tcW w:w="784" w:type="pct"/>
            <w:shd w:val="clear" w:color="auto" w:fill="auto"/>
            <w:vAlign w:val="center"/>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WEZ</w:t>
            </w:r>
          </w:p>
        </w:tc>
      </w:tr>
      <w:tr w:rsidR="00580D4F" w:rsidRPr="003E0926" w:rsidTr="00580D4F">
        <w:tc>
          <w:tcPr>
            <w:tcW w:w="306" w:type="pct"/>
            <w:shd w:val="clear" w:color="auto" w:fill="auto"/>
            <w:vAlign w:val="center"/>
          </w:tcPr>
          <w:p w:rsidR="00580D4F" w:rsidRPr="003E0926" w:rsidRDefault="00580D4F" w:rsidP="003E0926">
            <w:pPr>
              <w:spacing w:after="0"/>
              <w:rPr>
                <w:rFonts w:ascii="Times New Roman" w:hAnsi="Times New Roman" w:cs="Times New Roman"/>
                <w:color w:val="000000"/>
                <w:sz w:val="24"/>
                <w:szCs w:val="24"/>
              </w:rPr>
            </w:pPr>
            <w:r w:rsidRPr="003E0926">
              <w:rPr>
                <w:rFonts w:ascii="Times New Roman" w:hAnsi="Times New Roman" w:cs="Times New Roman"/>
                <w:color w:val="000000"/>
                <w:sz w:val="24"/>
                <w:szCs w:val="24"/>
              </w:rPr>
              <w:t>6.</w:t>
            </w:r>
          </w:p>
        </w:tc>
        <w:tc>
          <w:tcPr>
            <w:tcW w:w="1197"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Karczmiska Pierwsze</w:t>
            </w:r>
          </w:p>
        </w:tc>
        <w:tc>
          <w:tcPr>
            <w:tcW w:w="1596"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Dawny budynek Urzędu Gminy </w:t>
            </w:r>
          </w:p>
        </w:tc>
        <w:tc>
          <w:tcPr>
            <w:tcW w:w="1118"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Karczmiska Pierwsze, nr działki 1106</w:t>
            </w:r>
          </w:p>
        </w:tc>
        <w:tc>
          <w:tcPr>
            <w:tcW w:w="784" w:type="pct"/>
            <w:shd w:val="clear" w:color="auto" w:fill="auto"/>
            <w:vAlign w:val="center"/>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WEZ</w:t>
            </w:r>
          </w:p>
        </w:tc>
      </w:tr>
      <w:tr w:rsidR="00580D4F" w:rsidRPr="003E0926" w:rsidTr="00580D4F">
        <w:tc>
          <w:tcPr>
            <w:tcW w:w="306" w:type="pct"/>
            <w:shd w:val="clear" w:color="auto" w:fill="auto"/>
            <w:vAlign w:val="center"/>
          </w:tcPr>
          <w:p w:rsidR="00580D4F" w:rsidRPr="003E0926" w:rsidRDefault="00580D4F" w:rsidP="003E0926">
            <w:pPr>
              <w:spacing w:after="0"/>
              <w:rPr>
                <w:rFonts w:ascii="Times New Roman" w:hAnsi="Times New Roman" w:cs="Times New Roman"/>
                <w:color w:val="000000"/>
                <w:sz w:val="24"/>
                <w:szCs w:val="24"/>
              </w:rPr>
            </w:pPr>
            <w:r w:rsidRPr="003E0926">
              <w:rPr>
                <w:rFonts w:ascii="Times New Roman" w:hAnsi="Times New Roman" w:cs="Times New Roman"/>
                <w:color w:val="000000"/>
                <w:sz w:val="24"/>
                <w:szCs w:val="24"/>
              </w:rPr>
              <w:t>7.</w:t>
            </w:r>
          </w:p>
        </w:tc>
        <w:tc>
          <w:tcPr>
            <w:tcW w:w="1197"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Chodlik (las)</w:t>
            </w:r>
          </w:p>
        </w:tc>
        <w:tc>
          <w:tcPr>
            <w:tcW w:w="1596"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mogiła pomordowanych mieszkańców m. Chodlik z II wojny światowej (1942 r.) </w:t>
            </w:r>
          </w:p>
        </w:tc>
        <w:tc>
          <w:tcPr>
            <w:tcW w:w="1118"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Chodlik, nr działki 1212</w:t>
            </w:r>
          </w:p>
        </w:tc>
        <w:tc>
          <w:tcPr>
            <w:tcW w:w="784" w:type="pct"/>
            <w:shd w:val="clear" w:color="auto" w:fill="auto"/>
            <w:vAlign w:val="center"/>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WEZ</w:t>
            </w:r>
          </w:p>
        </w:tc>
      </w:tr>
      <w:tr w:rsidR="00580D4F" w:rsidRPr="003E0926" w:rsidTr="00580D4F">
        <w:tc>
          <w:tcPr>
            <w:tcW w:w="306" w:type="pct"/>
            <w:shd w:val="clear" w:color="auto" w:fill="auto"/>
            <w:vAlign w:val="center"/>
          </w:tcPr>
          <w:p w:rsidR="00580D4F" w:rsidRPr="003E0926" w:rsidRDefault="00580D4F" w:rsidP="003E0926">
            <w:pPr>
              <w:spacing w:after="0"/>
              <w:rPr>
                <w:rFonts w:ascii="Times New Roman" w:hAnsi="Times New Roman" w:cs="Times New Roman"/>
                <w:color w:val="000000"/>
                <w:sz w:val="24"/>
                <w:szCs w:val="24"/>
              </w:rPr>
            </w:pPr>
            <w:r w:rsidRPr="003E0926">
              <w:rPr>
                <w:rFonts w:ascii="Times New Roman" w:hAnsi="Times New Roman" w:cs="Times New Roman"/>
                <w:color w:val="000000"/>
                <w:sz w:val="24"/>
                <w:szCs w:val="24"/>
              </w:rPr>
              <w:t>8.</w:t>
            </w:r>
          </w:p>
        </w:tc>
        <w:tc>
          <w:tcPr>
            <w:tcW w:w="1197"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Karczmiska Drugie</w:t>
            </w:r>
          </w:p>
        </w:tc>
        <w:tc>
          <w:tcPr>
            <w:tcW w:w="1596"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cmentarz rzymsko-katolicki wraz z mogiłami </w:t>
            </w:r>
            <w:proofErr w:type="spellStart"/>
            <w:r w:rsidRPr="003E0926">
              <w:rPr>
                <w:rFonts w:ascii="Times New Roman" w:hAnsi="Times New Roman" w:cs="Times New Roman"/>
                <w:sz w:val="24"/>
                <w:szCs w:val="24"/>
              </w:rPr>
              <w:t>pomordo-wanych</w:t>
            </w:r>
            <w:proofErr w:type="spellEnd"/>
            <w:r w:rsidRPr="003E0926">
              <w:rPr>
                <w:rFonts w:ascii="Times New Roman" w:hAnsi="Times New Roman" w:cs="Times New Roman"/>
                <w:sz w:val="24"/>
                <w:szCs w:val="24"/>
              </w:rPr>
              <w:t xml:space="preserve"> z I wojny św. </w:t>
            </w:r>
            <w:r w:rsidRPr="003E0926">
              <w:rPr>
                <w:rFonts w:ascii="Times New Roman" w:hAnsi="Times New Roman" w:cs="Times New Roman"/>
                <w:sz w:val="24"/>
                <w:szCs w:val="24"/>
              </w:rPr>
              <w:br/>
              <w:t xml:space="preserve">(1914-1915) </w:t>
            </w:r>
          </w:p>
        </w:tc>
        <w:tc>
          <w:tcPr>
            <w:tcW w:w="1118"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Karczmiska Drugie, działka nr 180</w:t>
            </w:r>
          </w:p>
        </w:tc>
        <w:tc>
          <w:tcPr>
            <w:tcW w:w="784" w:type="pct"/>
            <w:shd w:val="clear" w:color="auto" w:fill="auto"/>
            <w:vAlign w:val="center"/>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WEZ</w:t>
            </w:r>
          </w:p>
        </w:tc>
      </w:tr>
      <w:tr w:rsidR="00580D4F" w:rsidRPr="003E0926" w:rsidTr="00580D4F">
        <w:tc>
          <w:tcPr>
            <w:tcW w:w="306" w:type="pct"/>
            <w:shd w:val="clear" w:color="auto" w:fill="auto"/>
            <w:vAlign w:val="center"/>
          </w:tcPr>
          <w:p w:rsidR="00580D4F" w:rsidRPr="003E0926" w:rsidRDefault="00580D4F" w:rsidP="003E0926">
            <w:pPr>
              <w:spacing w:after="0"/>
              <w:rPr>
                <w:rFonts w:ascii="Times New Roman" w:hAnsi="Times New Roman" w:cs="Times New Roman"/>
                <w:color w:val="000000"/>
                <w:sz w:val="24"/>
                <w:szCs w:val="24"/>
              </w:rPr>
            </w:pPr>
            <w:r w:rsidRPr="003E0926">
              <w:rPr>
                <w:rFonts w:ascii="Times New Roman" w:hAnsi="Times New Roman" w:cs="Times New Roman"/>
                <w:color w:val="000000"/>
                <w:sz w:val="24"/>
                <w:szCs w:val="24"/>
              </w:rPr>
              <w:t>9.</w:t>
            </w:r>
          </w:p>
        </w:tc>
        <w:tc>
          <w:tcPr>
            <w:tcW w:w="1197"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Karczmiska Pierwsze</w:t>
            </w:r>
          </w:p>
          <w:p w:rsidR="00580D4F" w:rsidRPr="003E0926" w:rsidRDefault="00580D4F" w:rsidP="003E0926">
            <w:pPr>
              <w:spacing w:after="0"/>
              <w:rPr>
                <w:rFonts w:ascii="Times New Roman" w:hAnsi="Times New Roman" w:cs="Times New Roman"/>
                <w:sz w:val="24"/>
                <w:szCs w:val="24"/>
              </w:rPr>
            </w:pPr>
          </w:p>
        </w:tc>
        <w:tc>
          <w:tcPr>
            <w:tcW w:w="1596"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Pomnik ku czci poległych za niepodległość (ok. 1930 r.)  </w:t>
            </w:r>
          </w:p>
        </w:tc>
        <w:tc>
          <w:tcPr>
            <w:tcW w:w="1118"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Karczmiska Pierwsze</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Plac Niepodległości, Nr działki 1447</w:t>
            </w:r>
          </w:p>
        </w:tc>
        <w:tc>
          <w:tcPr>
            <w:tcW w:w="784" w:type="pct"/>
            <w:shd w:val="clear" w:color="auto" w:fill="auto"/>
            <w:vAlign w:val="center"/>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WEZ</w:t>
            </w:r>
          </w:p>
        </w:tc>
      </w:tr>
      <w:tr w:rsidR="00580D4F" w:rsidRPr="003E0926" w:rsidTr="00580D4F">
        <w:tc>
          <w:tcPr>
            <w:tcW w:w="306" w:type="pct"/>
            <w:shd w:val="clear" w:color="auto" w:fill="auto"/>
            <w:vAlign w:val="center"/>
          </w:tcPr>
          <w:p w:rsidR="00580D4F" w:rsidRPr="003E0926" w:rsidRDefault="00580D4F" w:rsidP="003E0926">
            <w:pPr>
              <w:spacing w:after="0"/>
              <w:rPr>
                <w:rFonts w:ascii="Times New Roman" w:hAnsi="Times New Roman" w:cs="Times New Roman"/>
                <w:color w:val="000000"/>
                <w:sz w:val="24"/>
                <w:szCs w:val="24"/>
              </w:rPr>
            </w:pPr>
            <w:r w:rsidRPr="003E0926">
              <w:rPr>
                <w:rFonts w:ascii="Times New Roman" w:hAnsi="Times New Roman" w:cs="Times New Roman"/>
                <w:color w:val="000000"/>
                <w:sz w:val="24"/>
                <w:szCs w:val="24"/>
              </w:rPr>
              <w:t>10.</w:t>
            </w:r>
          </w:p>
        </w:tc>
        <w:tc>
          <w:tcPr>
            <w:tcW w:w="1197"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Bielsko </w:t>
            </w:r>
          </w:p>
        </w:tc>
        <w:tc>
          <w:tcPr>
            <w:tcW w:w="1596"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Kapliczka z XX w. (1931 r.) </w:t>
            </w:r>
          </w:p>
        </w:tc>
        <w:tc>
          <w:tcPr>
            <w:tcW w:w="1118"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Bielsko, działki 552</w:t>
            </w:r>
          </w:p>
        </w:tc>
        <w:tc>
          <w:tcPr>
            <w:tcW w:w="784" w:type="pct"/>
            <w:shd w:val="clear" w:color="auto" w:fill="auto"/>
            <w:vAlign w:val="center"/>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WEZ</w:t>
            </w:r>
          </w:p>
        </w:tc>
      </w:tr>
      <w:tr w:rsidR="00580D4F" w:rsidRPr="003E0926" w:rsidTr="00580D4F">
        <w:tc>
          <w:tcPr>
            <w:tcW w:w="306" w:type="pct"/>
            <w:shd w:val="clear" w:color="auto" w:fill="auto"/>
            <w:vAlign w:val="center"/>
          </w:tcPr>
          <w:p w:rsidR="00580D4F" w:rsidRPr="003E0926" w:rsidRDefault="00580D4F" w:rsidP="003E0926">
            <w:pPr>
              <w:spacing w:after="0"/>
              <w:rPr>
                <w:rFonts w:ascii="Times New Roman" w:hAnsi="Times New Roman" w:cs="Times New Roman"/>
                <w:color w:val="000000"/>
                <w:sz w:val="24"/>
                <w:szCs w:val="24"/>
              </w:rPr>
            </w:pPr>
            <w:r w:rsidRPr="003E0926">
              <w:rPr>
                <w:rFonts w:ascii="Times New Roman" w:hAnsi="Times New Roman" w:cs="Times New Roman"/>
                <w:color w:val="000000"/>
                <w:sz w:val="24"/>
                <w:szCs w:val="24"/>
              </w:rPr>
              <w:t>11.</w:t>
            </w:r>
          </w:p>
        </w:tc>
        <w:tc>
          <w:tcPr>
            <w:tcW w:w="1197"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Bielsko </w:t>
            </w:r>
          </w:p>
        </w:tc>
        <w:tc>
          <w:tcPr>
            <w:tcW w:w="1596"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mogiła zbiorowa poległych z I wojny św. kurhan  (1914-1915) </w:t>
            </w:r>
          </w:p>
        </w:tc>
        <w:tc>
          <w:tcPr>
            <w:tcW w:w="1118"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Bielsko, działka nr  582</w:t>
            </w:r>
          </w:p>
        </w:tc>
        <w:tc>
          <w:tcPr>
            <w:tcW w:w="784" w:type="pct"/>
            <w:shd w:val="clear" w:color="auto" w:fill="auto"/>
            <w:vAlign w:val="center"/>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WEZ</w:t>
            </w:r>
          </w:p>
        </w:tc>
      </w:tr>
      <w:tr w:rsidR="00580D4F" w:rsidRPr="003E0926" w:rsidTr="00580D4F">
        <w:tc>
          <w:tcPr>
            <w:tcW w:w="306" w:type="pct"/>
            <w:shd w:val="clear" w:color="auto" w:fill="auto"/>
            <w:vAlign w:val="center"/>
          </w:tcPr>
          <w:p w:rsidR="00580D4F" w:rsidRPr="003E0926" w:rsidRDefault="00580D4F" w:rsidP="003E0926">
            <w:pPr>
              <w:spacing w:after="0"/>
              <w:rPr>
                <w:rFonts w:ascii="Times New Roman" w:hAnsi="Times New Roman" w:cs="Times New Roman"/>
                <w:color w:val="000000"/>
                <w:sz w:val="24"/>
                <w:szCs w:val="24"/>
              </w:rPr>
            </w:pPr>
            <w:r w:rsidRPr="003E0926">
              <w:rPr>
                <w:rFonts w:ascii="Times New Roman" w:hAnsi="Times New Roman" w:cs="Times New Roman"/>
                <w:color w:val="000000"/>
                <w:sz w:val="24"/>
                <w:szCs w:val="24"/>
              </w:rPr>
              <w:t>12.</w:t>
            </w:r>
          </w:p>
        </w:tc>
        <w:tc>
          <w:tcPr>
            <w:tcW w:w="1197"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Chodlik (Las Chodelski)</w:t>
            </w:r>
          </w:p>
        </w:tc>
        <w:tc>
          <w:tcPr>
            <w:tcW w:w="1596"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Kapliczka „Zjawienie” z XX w. (1935 r.) wraz z mogiłą 4  pomordowanych mieszkańców m. Kazimierzów z II wojny światowej</w:t>
            </w:r>
          </w:p>
        </w:tc>
        <w:tc>
          <w:tcPr>
            <w:tcW w:w="1118"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Chodlik, nr działki 2822</w:t>
            </w:r>
          </w:p>
        </w:tc>
        <w:tc>
          <w:tcPr>
            <w:tcW w:w="784" w:type="pct"/>
            <w:shd w:val="clear" w:color="auto" w:fill="auto"/>
            <w:vAlign w:val="center"/>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WEZ</w:t>
            </w:r>
          </w:p>
        </w:tc>
      </w:tr>
      <w:tr w:rsidR="00580D4F" w:rsidRPr="003E0926" w:rsidTr="00580D4F">
        <w:tc>
          <w:tcPr>
            <w:tcW w:w="306" w:type="pct"/>
            <w:shd w:val="clear" w:color="auto" w:fill="auto"/>
            <w:vAlign w:val="center"/>
          </w:tcPr>
          <w:p w:rsidR="00580D4F" w:rsidRPr="003E0926" w:rsidRDefault="00580D4F" w:rsidP="003E0926">
            <w:pPr>
              <w:spacing w:after="0"/>
              <w:rPr>
                <w:rFonts w:ascii="Times New Roman" w:hAnsi="Times New Roman" w:cs="Times New Roman"/>
                <w:color w:val="000000"/>
                <w:sz w:val="24"/>
                <w:szCs w:val="24"/>
              </w:rPr>
            </w:pPr>
            <w:r w:rsidRPr="003E0926">
              <w:rPr>
                <w:rFonts w:ascii="Times New Roman" w:hAnsi="Times New Roman" w:cs="Times New Roman"/>
                <w:color w:val="000000"/>
                <w:sz w:val="24"/>
                <w:szCs w:val="24"/>
              </w:rPr>
              <w:t>13.</w:t>
            </w:r>
          </w:p>
        </w:tc>
        <w:tc>
          <w:tcPr>
            <w:tcW w:w="1197"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Głusko Duże Kolonia </w:t>
            </w:r>
          </w:p>
        </w:tc>
        <w:tc>
          <w:tcPr>
            <w:tcW w:w="1596"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Krzyż granitowy z XX w.  (1932 r.) </w:t>
            </w:r>
          </w:p>
        </w:tc>
        <w:tc>
          <w:tcPr>
            <w:tcW w:w="1118"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Głusko Duże Kolonia, nr działki 689,</w:t>
            </w:r>
          </w:p>
        </w:tc>
        <w:tc>
          <w:tcPr>
            <w:tcW w:w="784" w:type="pct"/>
            <w:shd w:val="clear" w:color="auto" w:fill="auto"/>
            <w:vAlign w:val="center"/>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WEZ</w:t>
            </w:r>
          </w:p>
        </w:tc>
      </w:tr>
      <w:tr w:rsidR="00580D4F" w:rsidRPr="003E0926" w:rsidTr="00580D4F">
        <w:tc>
          <w:tcPr>
            <w:tcW w:w="306" w:type="pct"/>
            <w:shd w:val="clear" w:color="auto" w:fill="auto"/>
            <w:vAlign w:val="center"/>
          </w:tcPr>
          <w:p w:rsidR="00580D4F" w:rsidRPr="003E0926" w:rsidRDefault="00580D4F" w:rsidP="003E0926">
            <w:pPr>
              <w:spacing w:after="0"/>
              <w:rPr>
                <w:rFonts w:ascii="Times New Roman" w:hAnsi="Times New Roman" w:cs="Times New Roman"/>
                <w:color w:val="000000"/>
                <w:sz w:val="24"/>
                <w:szCs w:val="24"/>
              </w:rPr>
            </w:pPr>
            <w:r w:rsidRPr="003E0926">
              <w:rPr>
                <w:rFonts w:ascii="Times New Roman" w:hAnsi="Times New Roman" w:cs="Times New Roman"/>
                <w:color w:val="000000"/>
                <w:sz w:val="24"/>
                <w:szCs w:val="24"/>
              </w:rPr>
              <w:t>14.</w:t>
            </w:r>
          </w:p>
        </w:tc>
        <w:tc>
          <w:tcPr>
            <w:tcW w:w="1197"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Karczmiska Drugie</w:t>
            </w:r>
          </w:p>
        </w:tc>
        <w:tc>
          <w:tcPr>
            <w:tcW w:w="1596"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Krzyż granitowy z XX w. (1919 r.)</w:t>
            </w:r>
          </w:p>
        </w:tc>
        <w:tc>
          <w:tcPr>
            <w:tcW w:w="1118"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Karczmiska Drugie</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ul. Wesoła, nr działki 1527</w:t>
            </w:r>
          </w:p>
        </w:tc>
        <w:tc>
          <w:tcPr>
            <w:tcW w:w="784" w:type="pct"/>
            <w:shd w:val="clear" w:color="auto" w:fill="auto"/>
            <w:vAlign w:val="center"/>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WEZ</w:t>
            </w:r>
          </w:p>
        </w:tc>
      </w:tr>
      <w:tr w:rsidR="00580D4F" w:rsidRPr="003E0926" w:rsidTr="00580D4F">
        <w:tc>
          <w:tcPr>
            <w:tcW w:w="306" w:type="pct"/>
            <w:shd w:val="clear" w:color="auto" w:fill="auto"/>
            <w:vAlign w:val="center"/>
          </w:tcPr>
          <w:p w:rsidR="00580D4F" w:rsidRPr="003E0926" w:rsidRDefault="00580D4F" w:rsidP="003E0926">
            <w:pPr>
              <w:spacing w:after="0"/>
              <w:rPr>
                <w:rFonts w:ascii="Times New Roman" w:hAnsi="Times New Roman" w:cs="Times New Roman"/>
                <w:color w:val="000000"/>
                <w:sz w:val="24"/>
                <w:szCs w:val="24"/>
              </w:rPr>
            </w:pPr>
            <w:r w:rsidRPr="003E0926">
              <w:rPr>
                <w:rFonts w:ascii="Times New Roman" w:hAnsi="Times New Roman" w:cs="Times New Roman"/>
                <w:color w:val="000000"/>
                <w:sz w:val="24"/>
                <w:szCs w:val="24"/>
              </w:rPr>
              <w:t>15.</w:t>
            </w:r>
          </w:p>
        </w:tc>
        <w:tc>
          <w:tcPr>
            <w:tcW w:w="1197"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Karczmiska Drugie </w:t>
            </w:r>
          </w:p>
        </w:tc>
        <w:tc>
          <w:tcPr>
            <w:tcW w:w="1596"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Figura Chrystusa Króla z XX w. (1918 r.) obok kościoła  parafialnego) </w:t>
            </w:r>
          </w:p>
        </w:tc>
        <w:tc>
          <w:tcPr>
            <w:tcW w:w="1118"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Karczmiska Drugie </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ul. Św. Wawrzyńca, nr </w:t>
            </w:r>
            <w:r w:rsidRPr="003E0926">
              <w:rPr>
                <w:rFonts w:ascii="Times New Roman" w:hAnsi="Times New Roman" w:cs="Times New Roman"/>
                <w:sz w:val="24"/>
                <w:szCs w:val="24"/>
              </w:rPr>
              <w:lastRenderedPageBreak/>
              <w:t>działki 165</w:t>
            </w:r>
          </w:p>
        </w:tc>
        <w:tc>
          <w:tcPr>
            <w:tcW w:w="784" w:type="pct"/>
            <w:shd w:val="clear" w:color="auto" w:fill="auto"/>
            <w:vAlign w:val="center"/>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lastRenderedPageBreak/>
              <w:t>WEZ</w:t>
            </w:r>
          </w:p>
        </w:tc>
      </w:tr>
      <w:tr w:rsidR="00580D4F" w:rsidRPr="003E0926" w:rsidTr="00580D4F">
        <w:tc>
          <w:tcPr>
            <w:tcW w:w="306" w:type="pct"/>
            <w:shd w:val="clear" w:color="auto" w:fill="auto"/>
            <w:vAlign w:val="center"/>
          </w:tcPr>
          <w:p w:rsidR="00580D4F" w:rsidRPr="003E0926" w:rsidRDefault="00580D4F" w:rsidP="003E0926">
            <w:pPr>
              <w:spacing w:after="0"/>
              <w:rPr>
                <w:rFonts w:ascii="Times New Roman" w:hAnsi="Times New Roman" w:cs="Times New Roman"/>
                <w:color w:val="000000"/>
                <w:sz w:val="24"/>
                <w:szCs w:val="24"/>
              </w:rPr>
            </w:pPr>
            <w:r w:rsidRPr="003E0926">
              <w:rPr>
                <w:rFonts w:ascii="Times New Roman" w:hAnsi="Times New Roman" w:cs="Times New Roman"/>
                <w:color w:val="000000"/>
                <w:sz w:val="24"/>
                <w:szCs w:val="24"/>
              </w:rPr>
              <w:lastRenderedPageBreak/>
              <w:t>16.</w:t>
            </w:r>
          </w:p>
        </w:tc>
        <w:tc>
          <w:tcPr>
            <w:tcW w:w="1197"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Karczmiska Drugie,</w:t>
            </w:r>
          </w:p>
        </w:tc>
        <w:tc>
          <w:tcPr>
            <w:tcW w:w="1596"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Budynek dawnej mleczarni z XX w. (1933 r.)</w:t>
            </w:r>
          </w:p>
          <w:p w:rsidR="00580D4F" w:rsidRPr="003E0926" w:rsidRDefault="00580D4F" w:rsidP="003E0926">
            <w:pPr>
              <w:spacing w:after="0"/>
              <w:rPr>
                <w:rFonts w:ascii="Times New Roman" w:hAnsi="Times New Roman" w:cs="Times New Roman"/>
                <w:sz w:val="24"/>
                <w:szCs w:val="24"/>
              </w:rPr>
            </w:pPr>
          </w:p>
        </w:tc>
        <w:tc>
          <w:tcPr>
            <w:tcW w:w="1118"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Karczmiska Drugie, ul. Starowiejska, działka nr 35/3</w:t>
            </w:r>
          </w:p>
        </w:tc>
        <w:tc>
          <w:tcPr>
            <w:tcW w:w="784" w:type="pct"/>
            <w:shd w:val="clear" w:color="auto" w:fill="auto"/>
            <w:vAlign w:val="center"/>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WEZ</w:t>
            </w:r>
          </w:p>
        </w:tc>
      </w:tr>
      <w:tr w:rsidR="00580D4F" w:rsidRPr="003E0926" w:rsidTr="00580D4F">
        <w:tc>
          <w:tcPr>
            <w:tcW w:w="306" w:type="pct"/>
            <w:shd w:val="clear" w:color="auto" w:fill="auto"/>
            <w:vAlign w:val="center"/>
          </w:tcPr>
          <w:p w:rsidR="00580D4F" w:rsidRPr="003E0926" w:rsidRDefault="00580D4F" w:rsidP="003E0926">
            <w:pPr>
              <w:spacing w:after="0"/>
              <w:rPr>
                <w:rFonts w:ascii="Times New Roman" w:hAnsi="Times New Roman" w:cs="Times New Roman"/>
                <w:color w:val="000000"/>
                <w:sz w:val="24"/>
                <w:szCs w:val="24"/>
              </w:rPr>
            </w:pPr>
            <w:r w:rsidRPr="003E0926">
              <w:rPr>
                <w:rFonts w:ascii="Times New Roman" w:hAnsi="Times New Roman" w:cs="Times New Roman"/>
                <w:color w:val="000000"/>
                <w:sz w:val="24"/>
                <w:szCs w:val="24"/>
              </w:rPr>
              <w:t>17.</w:t>
            </w:r>
          </w:p>
        </w:tc>
        <w:tc>
          <w:tcPr>
            <w:tcW w:w="1197"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Karczmiska Drugie</w:t>
            </w:r>
          </w:p>
        </w:tc>
        <w:tc>
          <w:tcPr>
            <w:tcW w:w="1596"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Młyn drewniany z </w:t>
            </w:r>
            <w:proofErr w:type="spellStart"/>
            <w:r w:rsidRPr="003E0926">
              <w:rPr>
                <w:rFonts w:ascii="Times New Roman" w:hAnsi="Times New Roman" w:cs="Times New Roman"/>
                <w:sz w:val="24"/>
                <w:szCs w:val="24"/>
              </w:rPr>
              <w:t>poł</w:t>
            </w:r>
            <w:proofErr w:type="spellEnd"/>
            <w:r w:rsidRPr="003E0926">
              <w:rPr>
                <w:rFonts w:ascii="Times New Roman" w:hAnsi="Times New Roman" w:cs="Times New Roman"/>
                <w:sz w:val="24"/>
                <w:szCs w:val="24"/>
              </w:rPr>
              <w:t xml:space="preserve">. XX w. </w:t>
            </w:r>
          </w:p>
        </w:tc>
        <w:tc>
          <w:tcPr>
            <w:tcW w:w="1118"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Karczmiska Drugie, ul. Starowiejska, nr działki 526</w:t>
            </w:r>
          </w:p>
        </w:tc>
        <w:tc>
          <w:tcPr>
            <w:tcW w:w="784" w:type="pct"/>
            <w:shd w:val="clear" w:color="auto" w:fill="auto"/>
            <w:vAlign w:val="center"/>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 xml:space="preserve">WEŹ </w:t>
            </w:r>
          </w:p>
        </w:tc>
      </w:tr>
      <w:tr w:rsidR="00580D4F" w:rsidRPr="003E0926" w:rsidTr="00580D4F">
        <w:tc>
          <w:tcPr>
            <w:tcW w:w="306" w:type="pct"/>
            <w:shd w:val="clear" w:color="auto" w:fill="auto"/>
            <w:vAlign w:val="center"/>
          </w:tcPr>
          <w:p w:rsidR="00580D4F" w:rsidRPr="003E0926" w:rsidRDefault="00580D4F" w:rsidP="003E0926">
            <w:pPr>
              <w:spacing w:after="0"/>
              <w:rPr>
                <w:rFonts w:ascii="Times New Roman" w:hAnsi="Times New Roman" w:cs="Times New Roman"/>
                <w:color w:val="000000"/>
                <w:sz w:val="24"/>
                <w:szCs w:val="24"/>
              </w:rPr>
            </w:pPr>
            <w:r w:rsidRPr="003E0926">
              <w:rPr>
                <w:rFonts w:ascii="Times New Roman" w:hAnsi="Times New Roman" w:cs="Times New Roman"/>
                <w:color w:val="000000"/>
                <w:sz w:val="24"/>
                <w:szCs w:val="24"/>
              </w:rPr>
              <w:t>18.</w:t>
            </w:r>
          </w:p>
        </w:tc>
        <w:tc>
          <w:tcPr>
            <w:tcW w:w="1197"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Słotwiny </w:t>
            </w:r>
          </w:p>
        </w:tc>
        <w:tc>
          <w:tcPr>
            <w:tcW w:w="1596"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Kapliczka z XX w. </w:t>
            </w:r>
          </w:p>
        </w:tc>
        <w:tc>
          <w:tcPr>
            <w:tcW w:w="1118"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Słotwiny, nr działki 191/1,</w:t>
            </w:r>
          </w:p>
        </w:tc>
        <w:tc>
          <w:tcPr>
            <w:tcW w:w="784" w:type="pct"/>
            <w:shd w:val="clear" w:color="auto" w:fill="auto"/>
            <w:vAlign w:val="center"/>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WEZ</w:t>
            </w:r>
          </w:p>
        </w:tc>
      </w:tr>
      <w:tr w:rsidR="00580D4F" w:rsidRPr="003E0926" w:rsidTr="00580D4F">
        <w:tc>
          <w:tcPr>
            <w:tcW w:w="306" w:type="pct"/>
            <w:shd w:val="clear" w:color="auto" w:fill="auto"/>
            <w:vAlign w:val="center"/>
          </w:tcPr>
          <w:p w:rsidR="00580D4F" w:rsidRPr="003E0926" w:rsidRDefault="00580D4F" w:rsidP="003E0926">
            <w:pPr>
              <w:spacing w:after="0"/>
              <w:rPr>
                <w:rFonts w:ascii="Times New Roman" w:hAnsi="Times New Roman" w:cs="Times New Roman"/>
                <w:color w:val="000000"/>
                <w:sz w:val="24"/>
                <w:szCs w:val="24"/>
              </w:rPr>
            </w:pPr>
            <w:r w:rsidRPr="003E0926">
              <w:rPr>
                <w:rFonts w:ascii="Times New Roman" w:hAnsi="Times New Roman" w:cs="Times New Roman"/>
                <w:color w:val="000000"/>
                <w:sz w:val="24"/>
                <w:szCs w:val="24"/>
              </w:rPr>
              <w:t>19.</w:t>
            </w:r>
          </w:p>
        </w:tc>
        <w:tc>
          <w:tcPr>
            <w:tcW w:w="1197"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Słotwiny</w:t>
            </w:r>
          </w:p>
        </w:tc>
        <w:tc>
          <w:tcPr>
            <w:tcW w:w="1596"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Kapliczka z pocz. XX w. </w:t>
            </w:r>
          </w:p>
        </w:tc>
        <w:tc>
          <w:tcPr>
            <w:tcW w:w="1118" w:type="pct"/>
            <w:shd w:val="clear" w:color="auto" w:fill="auto"/>
            <w:vAlign w:val="center"/>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Słotwiny, nr działki 606</w:t>
            </w:r>
          </w:p>
        </w:tc>
        <w:tc>
          <w:tcPr>
            <w:tcW w:w="784" w:type="pct"/>
            <w:shd w:val="clear" w:color="auto" w:fill="auto"/>
            <w:vAlign w:val="center"/>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WEZ</w:t>
            </w:r>
          </w:p>
        </w:tc>
      </w:tr>
    </w:tbl>
    <w:p w:rsidR="00580D4F" w:rsidRPr="003E0926" w:rsidRDefault="00580D4F" w:rsidP="003E0926">
      <w:pPr>
        <w:spacing w:after="0"/>
        <w:rPr>
          <w:rFonts w:ascii="Times New Roman" w:hAnsi="Times New Roman" w:cs="Times New Roman"/>
          <w:sz w:val="24"/>
          <w:szCs w:val="24"/>
        </w:rPr>
      </w:pPr>
    </w:p>
    <w:p w:rsidR="00580D4F" w:rsidRPr="00733F3A" w:rsidRDefault="00580D4F" w:rsidP="003E0926">
      <w:pPr>
        <w:spacing w:after="0"/>
        <w:rPr>
          <w:rFonts w:ascii="Times New Roman" w:hAnsi="Times New Roman" w:cs="Times New Roman"/>
          <w:sz w:val="16"/>
          <w:szCs w:val="16"/>
        </w:rPr>
      </w:pPr>
      <w:r w:rsidRPr="00733F3A">
        <w:rPr>
          <w:rFonts w:ascii="Times New Roman" w:hAnsi="Times New Roman" w:cs="Times New Roman"/>
          <w:sz w:val="16"/>
          <w:szCs w:val="16"/>
        </w:rPr>
        <w:t>RZ – rejestr zabytków</w:t>
      </w:r>
    </w:p>
    <w:p w:rsidR="00733F3A" w:rsidRPr="00733F3A" w:rsidRDefault="00580D4F" w:rsidP="00733F3A">
      <w:pPr>
        <w:spacing w:after="0"/>
        <w:rPr>
          <w:rFonts w:ascii="Times New Roman" w:hAnsi="Times New Roman" w:cs="Times New Roman"/>
          <w:sz w:val="16"/>
          <w:szCs w:val="16"/>
        </w:rPr>
      </w:pPr>
      <w:r w:rsidRPr="00733F3A">
        <w:rPr>
          <w:rFonts w:ascii="Times New Roman" w:hAnsi="Times New Roman" w:cs="Times New Roman"/>
          <w:sz w:val="16"/>
          <w:szCs w:val="16"/>
        </w:rPr>
        <w:t>WEZ – wojewódzka ewidencja zabytków</w:t>
      </w:r>
      <w:r w:rsidRPr="00733F3A">
        <w:rPr>
          <w:rFonts w:ascii="Times New Roman" w:hAnsi="Times New Roman" w:cs="Times New Roman"/>
          <w:sz w:val="16"/>
          <w:szCs w:val="16"/>
          <w:vertAlign w:val="superscript"/>
        </w:rPr>
        <w:t>1</w:t>
      </w:r>
      <w:bookmarkEnd w:id="43"/>
      <w:r w:rsidR="00733F3A">
        <w:rPr>
          <w:rFonts w:ascii="Times New Roman" w:hAnsi="Times New Roman" w:cs="Times New Roman"/>
          <w:sz w:val="16"/>
          <w:szCs w:val="16"/>
          <w:vertAlign w:val="superscript"/>
        </w:rPr>
        <w:t xml:space="preserve">     </w:t>
      </w:r>
      <w:hyperlink r:id="rId13" w:history="1">
        <w:r w:rsidRPr="00733F3A">
          <w:rPr>
            <w:rStyle w:val="Hipercze"/>
            <w:rFonts w:ascii="Times New Roman" w:hAnsi="Times New Roman" w:cs="Times New Roman"/>
            <w:sz w:val="16"/>
            <w:szCs w:val="16"/>
          </w:rPr>
          <w:t>http://www.lublin112.pl/lubelskie-jakiego-nie-znacie-kurhany-w-chodliku/</w:t>
        </w:r>
      </w:hyperlink>
    </w:p>
    <w:p w:rsidR="00580D4F" w:rsidRPr="003E0926" w:rsidRDefault="00580D4F" w:rsidP="003E0926">
      <w:pPr>
        <w:pStyle w:val="NormalnyWeb"/>
        <w:spacing w:after="0" w:line="276" w:lineRule="auto"/>
        <w:jc w:val="both"/>
      </w:pPr>
    </w:p>
    <w:p w:rsidR="00580D4F" w:rsidRDefault="00580D4F" w:rsidP="003E0926">
      <w:pPr>
        <w:pStyle w:val="Nagwek2"/>
        <w:numPr>
          <w:ilvl w:val="1"/>
          <w:numId w:val="1"/>
        </w:numPr>
        <w:jc w:val="both"/>
        <w:rPr>
          <w:rFonts w:ascii="Times New Roman" w:hAnsi="Times New Roman" w:cs="Times New Roman"/>
          <w:sz w:val="24"/>
          <w:szCs w:val="24"/>
          <w:shd w:val="clear" w:color="auto" w:fill="FFFFFF"/>
        </w:rPr>
      </w:pPr>
      <w:bookmarkStart w:id="44" w:name="_Toc432678940"/>
      <w:bookmarkStart w:id="45" w:name="_Toc434519143"/>
      <w:bookmarkStart w:id="46" w:name="_Toc434519482"/>
      <w:r w:rsidRPr="003E0926">
        <w:rPr>
          <w:rFonts w:ascii="Times New Roman" w:hAnsi="Times New Roman" w:cs="Times New Roman"/>
          <w:sz w:val="24"/>
          <w:szCs w:val="24"/>
          <w:shd w:val="clear" w:color="auto" w:fill="FFFFFF"/>
        </w:rPr>
        <w:t>Środowisko przyrodnicze i ekologia</w:t>
      </w:r>
      <w:bookmarkEnd w:id="44"/>
      <w:bookmarkEnd w:id="45"/>
      <w:bookmarkEnd w:id="46"/>
    </w:p>
    <w:p w:rsidR="00990403" w:rsidRPr="00990403" w:rsidRDefault="00990403" w:rsidP="00990403"/>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Gmina zachowała duże bogactwo przyrodnicze, niezniszczone gleby o wielkim potencjale biologicznym i tradycyjny wiejski krajobraz rolniczy. Tradycyjne, przyjazne postawy przyrody, tradycyjne sposoby gospodarowania, wykorzystywanie starych odmian i ras roślin i zwierząt, składające się w sumie na krajobraz rolniczy są wielką wartością i dziedzictwem kulturowym i ekologicznym. Trzeba dokładać starań by wykorzystać wielki potencjał gleb rolnych w kierunku produkcji żywności o podwyższonej jakości zarówno w warunkach ekstensywnej, jak i intensywnej produkcji roślinnej i zwierzęcej. Z zagadnieniem tym wiążą się m.in. takie działania jak: wprowadzanie systemów zagospodarowania odpadów, tworzenie małych zbiorników wodnych, planowanie zagospodarowania, a także działania edukacyjne z zakresu ochrony środowiska. Na terenie gminy Karczmiska w jednolitym krajowym systemie prawnej ochrony przyrody występują:</w:t>
      </w:r>
    </w:p>
    <w:p w:rsidR="00580D4F" w:rsidRPr="003E0926" w:rsidRDefault="00580D4F" w:rsidP="003E0926">
      <w:pPr>
        <w:pStyle w:val="NormalnyWeb"/>
        <w:spacing w:before="0" w:beforeAutospacing="0" w:after="60" w:line="276" w:lineRule="auto"/>
        <w:jc w:val="both"/>
        <w:rPr>
          <w:color w:val="00000A"/>
          <w:shd w:val="clear" w:color="auto" w:fill="FFFFFF"/>
        </w:rPr>
      </w:pP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1. Fragment Kazimierskiego Parku Krajobrazowego-  obejmuje powierzchnię 0,5 km</w:t>
      </w:r>
      <w:r w:rsidRPr="003E0926">
        <w:rPr>
          <w:rFonts w:ascii="Times New Roman" w:hAnsi="Times New Roman" w:cs="Times New Roman"/>
          <w:sz w:val="24"/>
          <w:szCs w:val="24"/>
          <w:vertAlign w:val="superscript"/>
        </w:rPr>
        <w:t>2</w:t>
      </w:r>
      <w:r w:rsidRPr="003E0926">
        <w:rPr>
          <w:rFonts w:ascii="Times New Roman" w:hAnsi="Times New Roman" w:cs="Times New Roman"/>
          <w:sz w:val="24"/>
          <w:szCs w:val="24"/>
        </w:rPr>
        <w:t xml:space="preserve"> (0,3% powierzchni gminy), obejmuje środkowo – zachodnią część gminy.</w:t>
      </w:r>
      <w:r w:rsidRPr="003E0926">
        <w:rPr>
          <w:rFonts w:ascii="Times New Roman" w:hAnsi="Times New Roman" w:cs="Times New Roman"/>
          <w:sz w:val="24"/>
          <w:szCs w:val="24"/>
        </w:rPr>
        <w:br/>
        <w:t>2. Strefa ochronna (otulina) parku krajobrazowego - obejmuje powierzchnię 35,6 km</w:t>
      </w:r>
      <w:r w:rsidRPr="003E0926">
        <w:rPr>
          <w:rFonts w:ascii="Times New Roman" w:hAnsi="Times New Roman" w:cs="Times New Roman"/>
          <w:sz w:val="24"/>
          <w:szCs w:val="24"/>
          <w:vertAlign w:val="superscript"/>
        </w:rPr>
        <w:t>2</w:t>
      </w:r>
      <w:r w:rsidRPr="003E0926">
        <w:rPr>
          <w:rFonts w:ascii="Times New Roman" w:hAnsi="Times New Roman" w:cs="Times New Roman"/>
          <w:sz w:val="24"/>
          <w:szCs w:val="24"/>
        </w:rPr>
        <w:t xml:space="preserve"> (37,4 % powierzchni gminy) obejmuje środkowo – zachodnią i północną część gminy.</w:t>
      </w:r>
      <w:r w:rsidRPr="003E0926">
        <w:rPr>
          <w:rFonts w:ascii="Times New Roman" w:hAnsi="Times New Roman" w:cs="Times New Roman"/>
          <w:sz w:val="24"/>
          <w:szCs w:val="24"/>
        </w:rPr>
        <w:br/>
        <w:t>3. Chodelski Obszar Chronionego Krajobrazu - obejmuje 37,5 km</w:t>
      </w:r>
      <w:r w:rsidRPr="003E0926">
        <w:rPr>
          <w:rFonts w:ascii="Times New Roman" w:hAnsi="Times New Roman" w:cs="Times New Roman"/>
          <w:sz w:val="24"/>
          <w:szCs w:val="24"/>
          <w:vertAlign w:val="superscript"/>
        </w:rPr>
        <w:t>2</w:t>
      </w:r>
      <w:r w:rsidRPr="003E0926">
        <w:rPr>
          <w:rFonts w:ascii="Times New Roman" w:hAnsi="Times New Roman" w:cs="Times New Roman"/>
          <w:sz w:val="24"/>
          <w:szCs w:val="24"/>
        </w:rPr>
        <w:t xml:space="preserve"> powierzchni gminy (46,1 % powierzchni gminy) obejmuje południową część gminy.</w:t>
      </w:r>
    </w:p>
    <w:p w:rsidR="00580D4F" w:rsidRDefault="00580D4F" w:rsidP="003E0926">
      <w:pPr>
        <w:pStyle w:val="NormalnyWeb"/>
        <w:spacing w:after="0" w:line="276" w:lineRule="auto"/>
        <w:jc w:val="both"/>
        <w:rPr>
          <w:color w:val="00000A"/>
          <w:shd w:val="clear" w:color="auto" w:fill="FFFFFF"/>
        </w:rPr>
      </w:pPr>
      <w:r w:rsidRPr="003E0926">
        <w:rPr>
          <w:color w:val="00000A"/>
          <w:shd w:val="clear" w:color="auto" w:fill="FFFFFF"/>
        </w:rPr>
        <w:t xml:space="preserve">W rejonie działu wodnego między zlewniami </w:t>
      </w:r>
      <w:proofErr w:type="spellStart"/>
      <w:r w:rsidRPr="003E0926">
        <w:rPr>
          <w:color w:val="00000A"/>
          <w:shd w:val="clear" w:color="auto" w:fill="FFFFFF"/>
        </w:rPr>
        <w:t>Grodarza</w:t>
      </w:r>
      <w:proofErr w:type="spellEnd"/>
      <w:r w:rsidRPr="003E0926">
        <w:rPr>
          <w:color w:val="00000A"/>
          <w:shd w:val="clear" w:color="auto" w:fill="FFFFFF"/>
        </w:rPr>
        <w:t xml:space="preserve">, Potoku Witoszyńskiego i Potoku z Karczmisk, przy szosie Słotwiny – </w:t>
      </w:r>
      <w:proofErr w:type="spellStart"/>
      <w:r w:rsidRPr="003E0926">
        <w:rPr>
          <w:color w:val="00000A"/>
          <w:shd w:val="clear" w:color="auto" w:fill="FFFFFF"/>
        </w:rPr>
        <w:t>Uściąż</w:t>
      </w:r>
      <w:proofErr w:type="spellEnd"/>
      <w:r w:rsidRPr="003E0926">
        <w:rPr>
          <w:color w:val="00000A"/>
          <w:shd w:val="clear" w:color="auto" w:fill="FFFFFF"/>
        </w:rPr>
        <w:t xml:space="preserve"> w okolicach Czerwonych Łąk na powierzchni około 8,0 ha występują cenne zbiorowiska roślinne, mające charakter użytku ekologicznego. Teren obejmuje oczko wodne, przyległe do niego zbiorowiska torfowiskowe i łąkowe, oraz </w:t>
      </w:r>
      <w:r w:rsidRPr="003E0926">
        <w:rPr>
          <w:color w:val="00000A"/>
          <w:shd w:val="clear" w:color="auto" w:fill="FFFFFF"/>
        </w:rPr>
        <w:lastRenderedPageBreak/>
        <w:t>fragment lasu i zarośli. Stwierdzono tu występowanie 18 gatunków roślin rzadkich i ustawowo chronionych.</w:t>
      </w:r>
    </w:p>
    <w:p w:rsidR="00CF7326" w:rsidRPr="003E0926" w:rsidRDefault="00CF7326" w:rsidP="003E0926">
      <w:pPr>
        <w:pStyle w:val="NormalnyWeb"/>
        <w:spacing w:after="0" w:line="276" w:lineRule="auto"/>
        <w:jc w:val="both"/>
      </w:pPr>
    </w:p>
    <w:p w:rsidR="00CF7326" w:rsidRPr="003E0926" w:rsidRDefault="00580D4F" w:rsidP="003E0926">
      <w:pPr>
        <w:pStyle w:val="NormalnyWeb"/>
        <w:spacing w:after="0" w:line="276" w:lineRule="auto"/>
        <w:jc w:val="both"/>
      </w:pPr>
      <w:r w:rsidRPr="003E0926">
        <w:rPr>
          <w:b/>
          <w:bCs/>
          <w:color w:val="00000A"/>
          <w:shd w:val="clear" w:color="auto" w:fill="FFFFFF"/>
        </w:rPr>
        <w:t>Pomniki przyrody:</w:t>
      </w:r>
    </w:p>
    <w:p w:rsidR="00580D4F" w:rsidRPr="003E0926" w:rsidRDefault="00580D4F" w:rsidP="003E0926">
      <w:pPr>
        <w:pStyle w:val="NormalnyWeb"/>
        <w:spacing w:before="0" w:beforeAutospacing="0" w:after="60" w:line="276" w:lineRule="auto"/>
        <w:jc w:val="both"/>
      </w:pPr>
      <w:r w:rsidRPr="003E0926">
        <w:rPr>
          <w:color w:val="00000A"/>
          <w:shd w:val="clear" w:color="auto" w:fill="FFFFFF"/>
        </w:rPr>
        <w:t>Na terenie gminy znajdują się cztery zatwierdzone pomniki przyrody:</w:t>
      </w:r>
    </w:p>
    <w:p w:rsidR="00580D4F" w:rsidRPr="003E0926" w:rsidRDefault="00580D4F" w:rsidP="003E0926">
      <w:pPr>
        <w:pStyle w:val="NormalnyWeb"/>
        <w:numPr>
          <w:ilvl w:val="0"/>
          <w:numId w:val="59"/>
        </w:numPr>
        <w:spacing w:before="0" w:beforeAutospacing="0" w:after="60" w:line="276" w:lineRule="auto"/>
        <w:jc w:val="both"/>
        <w:rPr>
          <w:shd w:val="clear" w:color="auto" w:fill="FFFFFF"/>
        </w:rPr>
      </w:pPr>
      <w:r w:rsidRPr="003E0926">
        <w:rPr>
          <w:color w:val="00000A"/>
          <w:shd w:val="clear" w:color="auto" w:fill="FFFFFF"/>
        </w:rPr>
        <w:t xml:space="preserve">Dąb szypułkowy „Władek” o obwodzie 828 cm, rosnący w gospodarstwie Pani Wojnickiej w miejscowości Karczmiska </w:t>
      </w:r>
      <w:r w:rsidRPr="003E0926">
        <w:rPr>
          <w:shd w:val="clear" w:color="auto" w:fill="FFFFFF"/>
        </w:rPr>
        <w:t>Pierwsze</w:t>
      </w:r>
    </w:p>
    <w:p w:rsidR="00580D4F" w:rsidRPr="003E0926" w:rsidRDefault="00580D4F" w:rsidP="003E0926">
      <w:pPr>
        <w:pStyle w:val="NormalnyWeb"/>
        <w:numPr>
          <w:ilvl w:val="0"/>
          <w:numId w:val="59"/>
        </w:numPr>
        <w:spacing w:before="0" w:beforeAutospacing="0" w:after="60" w:line="276" w:lineRule="auto"/>
        <w:jc w:val="both"/>
        <w:rPr>
          <w:color w:val="00000A"/>
          <w:shd w:val="clear" w:color="auto" w:fill="FFFFFF"/>
        </w:rPr>
      </w:pPr>
      <w:r w:rsidRPr="003E0926">
        <w:rPr>
          <w:color w:val="00000A"/>
          <w:shd w:val="clear" w:color="auto" w:fill="FFFFFF"/>
        </w:rPr>
        <w:t xml:space="preserve">Lipa drobnolistna o obwodzie 340 cm, rosnąca na terenie zespołu dworsko – parkowego w Karczmiskach </w:t>
      </w:r>
      <w:r w:rsidRPr="003E0926">
        <w:rPr>
          <w:shd w:val="clear" w:color="auto" w:fill="FFFFFF"/>
        </w:rPr>
        <w:t>Pierwszych</w:t>
      </w:r>
      <w:r w:rsidRPr="003E0926">
        <w:rPr>
          <w:color w:val="00000A"/>
          <w:shd w:val="clear" w:color="auto" w:fill="FFFFFF"/>
        </w:rPr>
        <w:t xml:space="preserve"> </w:t>
      </w:r>
    </w:p>
    <w:p w:rsidR="00580D4F" w:rsidRPr="003E0926" w:rsidRDefault="00580D4F" w:rsidP="003E0926">
      <w:pPr>
        <w:pStyle w:val="NormalnyWeb"/>
        <w:numPr>
          <w:ilvl w:val="0"/>
          <w:numId w:val="59"/>
        </w:numPr>
        <w:spacing w:before="0" w:beforeAutospacing="0" w:after="60" w:line="276" w:lineRule="auto"/>
        <w:jc w:val="both"/>
        <w:rPr>
          <w:shd w:val="clear" w:color="auto" w:fill="FFFFFF"/>
        </w:rPr>
      </w:pPr>
      <w:r w:rsidRPr="003E0926">
        <w:rPr>
          <w:color w:val="00000A"/>
          <w:shd w:val="clear" w:color="auto" w:fill="FFFFFF"/>
        </w:rPr>
        <w:t>Grab zwyczajny o obwodzie 300 cm, rosnący na terenie zespołu dworsko – parkowego w Karczmiskach</w:t>
      </w:r>
      <w:r w:rsidRPr="003E0926">
        <w:rPr>
          <w:color w:val="00B050"/>
          <w:shd w:val="clear" w:color="auto" w:fill="FFFFFF"/>
        </w:rPr>
        <w:t xml:space="preserve"> </w:t>
      </w:r>
      <w:r w:rsidRPr="003E0926">
        <w:rPr>
          <w:shd w:val="clear" w:color="auto" w:fill="FFFFFF"/>
        </w:rPr>
        <w:t>Pierwszych</w:t>
      </w:r>
    </w:p>
    <w:p w:rsidR="00580D4F" w:rsidRPr="003E0926" w:rsidRDefault="00580D4F" w:rsidP="003E0926">
      <w:pPr>
        <w:pStyle w:val="NormalnyWeb"/>
        <w:numPr>
          <w:ilvl w:val="0"/>
          <w:numId w:val="59"/>
        </w:numPr>
        <w:spacing w:before="0" w:beforeAutospacing="0" w:after="60" w:line="276" w:lineRule="auto"/>
        <w:jc w:val="both"/>
        <w:rPr>
          <w:color w:val="00000A"/>
          <w:shd w:val="clear" w:color="auto" w:fill="FFFFFF"/>
        </w:rPr>
      </w:pPr>
      <w:r w:rsidRPr="003E0926">
        <w:rPr>
          <w:color w:val="00000A"/>
          <w:shd w:val="clear" w:color="auto" w:fill="FFFFFF"/>
        </w:rPr>
        <w:t xml:space="preserve">Platan </w:t>
      </w:r>
      <w:proofErr w:type="spellStart"/>
      <w:r w:rsidRPr="003E0926">
        <w:rPr>
          <w:color w:val="00000A"/>
          <w:shd w:val="clear" w:color="auto" w:fill="FFFFFF"/>
        </w:rPr>
        <w:t>klonolistny</w:t>
      </w:r>
      <w:proofErr w:type="spellEnd"/>
      <w:r w:rsidRPr="003E0926">
        <w:rPr>
          <w:color w:val="00000A"/>
          <w:shd w:val="clear" w:color="auto" w:fill="FFFFFF"/>
        </w:rPr>
        <w:t xml:space="preserve"> o obwodzie 350 cm, rosnący na terenie zespołu dworsko – parkowego w Karczmiskach</w:t>
      </w:r>
      <w:r w:rsidRPr="003E0926">
        <w:rPr>
          <w:color w:val="00B050"/>
          <w:shd w:val="clear" w:color="auto" w:fill="FFFFFF"/>
        </w:rPr>
        <w:t xml:space="preserve"> </w:t>
      </w:r>
      <w:r w:rsidRPr="003E0926">
        <w:rPr>
          <w:shd w:val="clear" w:color="auto" w:fill="FFFFFF"/>
        </w:rPr>
        <w:t>Pierwszych</w:t>
      </w:r>
      <w:r w:rsidRPr="003E0926">
        <w:rPr>
          <w:color w:val="00000A"/>
          <w:shd w:val="clear" w:color="auto" w:fill="FFFFFF"/>
        </w:rPr>
        <w:t>.</w:t>
      </w:r>
    </w:p>
    <w:p w:rsidR="00580D4F" w:rsidRPr="003E0926" w:rsidRDefault="00580D4F" w:rsidP="003E0926">
      <w:pPr>
        <w:pStyle w:val="NormalnyWeb"/>
        <w:spacing w:before="0" w:beforeAutospacing="0" w:after="60" w:line="276" w:lineRule="auto"/>
        <w:jc w:val="both"/>
        <w:rPr>
          <w:b/>
          <w:bCs/>
          <w:color w:val="00000A"/>
          <w:shd w:val="clear" w:color="auto" w:fill="FFFFFF"/>
        </w:rPr>
      </w:pPr>
    </w:p>
    <w:p w:rsidR="00580D4F" w:rsidRPr="003E0926" w:rsidRDefault="00580D4F" w:rsidP="003E0926">
      <w:pPr>
        <w:pStyle w:val="NormalnyWeb"/>
        <w:spacing w:before="0" w:beforeAutospacing="0" w:after="60" w:line="276" w:lineRule="auto"/>
        <w:jc w:val="both"/>
      </w:pPr>
      <w:r w:rsidRPr="003E0926">
        <w:rPr>
          <w:b/>
          <w:bCs/>
          <w:color w:val="00000A"/>
          <w:shd w:val="clear" w:color="auto" w:fill="FFFFFF"/>
        </w:rPr>
        <w:t>Parki wiejskie:</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color w:val="00000A"/>
          <w:sz w:val="24"/>
          <w:szCs w:val="24"/>
          <w:shd w:val="clear" w:color="auto" w:fill="FFFFFF"/>
        </w:rPr>
        <w:t>W centrum miejscowości Karczmiska wokół zabytkowego dworu znajduje się park dworski dobrze zachowany o powierzchni 3 ha. Wpisany został do rejestru zabytków w 1979 r. p</w:t>
      </w:r>
      <w:r w:rsidRPr="003E0926">
        <w:rPr>
          <w:rFonts w:ascii="Times New Roman" w:hAnsi="Times New Roman" w:cs="Times New Roman"/>
          <w:color w:val="000000"/>
          <w:sz w:val="24"/>
          <w:szCs w:val="24"/>
          <w:shd w:val="clear" w:color="auto" w:fill="FFFFFF"/>
        </w:rPr>
        <w:t xml:space="preserve">oddany rewitalizacji </w:t>
      </w:r>
      <w:r w:rsidRPr="003E0926">
        <w:rPr>
          <w:rFonts w:ascii="Times New Roman" w:hAnsi="Times New Roman" w:cs="Times New Roman"/>
          <w:color w:val="00000A"/>
          <w:sz w:val="24"/>
          <w:szCs w:val="24"/>
          <w:shd w:val="clear" w:color="auto" w:fill="FFFFFF"/>
        </w:rPr>
        <w:t xml:space="preserve">w ramach projektu pt.: </w:t>
      </w:r>
      <w:r w:rsidRPr="003E0926">
        <w:rPr>
          <w:rFonts w:ascii="Times New Roman" w:hAnsi="Times New Roman" w:cs="Times New Roman"/>
          <w:sz w:val="24"/>
          <w:szCs w:val="24"/>
        </w:rPr>
        <w:t xml:space="preserve">„Odnowa Centrum m. Karczmiska Pierwsze wraz z Rewitalizacją Parku” </w:t>
      </w:r>
      <w:r w:rsidRPr="003E0926">
        <w:rPr>
          <w:rFonts w:ascii="Times New Roman" w:hAnsi="Times New Roman" w:cs="Times New Roman"/>
          <w:color w:val="00000A"/>
          <w:sz w:val="24"/>
          <w:szCs w:val="24"/>
          <w:shd w:val="clear" w:color="auto" w:fill="FFFFFF"/>
        </w:rPr>
        <w:t>w 2013 ze środków RPO WL 2007-2013, oraz w ramach projektów pn.: „</w:t>
      </w:r>
      <w:r w:rsidRPr="003E0926">
        <w:rPr>
          <w:rFonts w:ascii="Times New Roman" w:hAnsi="Times New Roman" w:cs="Times New Roman"/>
          <w:sz w:val="24"/>
          <w:szCs w:val="24"/>
        </w:rPr>
        <w:t>Odnowa Centrum m. Karczmiska Pierwsze wraz z rewitalizacją parku – etap II” oraz „Kontynuacja Odnowy miejscowości Karczmiska Pierwsze (ogrodzenie zewnętrzne parku)” ze środków PROW na lata 2007-2013.</w:t>
      </w:r>
    </w:p>
    <w:p w:rsidR="00580D4F" w:rsidRPr="003E0926" w:rsidRDefault="00580D4F" w:rsidP="003E0926">
      <w:pPr>
        <w:rPr>
          <w:rFonts w:ascii="Times New Roman" w:hAnsi="Times New Roman" w:cs="Times New Roman"/>
          <w:sz w:val="24"/>
          <w:szCs w:val="24"/>
        </w:rPr>
      </w:pPr>
    </w:p>
    <w:p w:rsidR="00580D4F" w:rsidRDefault="00580D4F" w:rsidP="003E0926">
      <w:pPr>
        <w:pStyle w:val="Nagwek2"/>
        <w:numPr>
          <w:ilvl w:val="1"/>
          <w:numId w:val="1"/>
        </w:numPr>
        <w:jc w:val="both"/>
        <w:rPr>
          <w:rFonts w:ascii="Times New Roman" w:hAnsi="Times New Roman" w:cs="Times New Roman"/>
          <w:sz w:val="24"/>
          <w:szCs w:val="24"/>
          <w:shd w:val="clear" w:color="auto" w:fill="FFFFFF"/>
        </w:rPr>
      </w:pPr>
      <w:bookmarkStart w:id="47" w:name="_Toc432678941"/>
      <w:bookmarkStart w:id="48" w:name="_Toc434519144"/>
      <w:bookmarkStart w:id="49" w:name="_Toc434519483"/>
      <w:r w:rsidRPr="003E0926">
        <w:rPr>
          <w:rFonts w:ascii="Times New Roman" w:hAnsi="Times New Roman" w:cs="Times New Roman"/>
          <w:sz w:val="24"/>
          <w:szCs w:val="24"/>
          <w:shd w:val="clear" w:color="auto" w:fill="FFFFFF"/>
        </w:rPr>
        <w:t>Infrastruktura komunikacyjna</w:t>
      </w:r>
      <w:bookmarkEnd w:id="47"/>
      <w:bookmarkEnd w:id="48"/>
      <w:bookmarkEnd w:id="49"/>
    </w:p>
    <w:p w:rsidR="00990403" w:rsidRPr="00990403" w:rsidRDefault="00990403" w:rsidP="00990403"/>
    <w:p w:rsidR="00580D4F" w:rsidRPr="003E0926" w:rsidRDefault="00580D4F" w:rsidP="003E0926">
      <w:pPr>
        <w:pStyle w:val="NormalnyWeb"/>
        <w:spacing w:after="0" w:line="276" w:lineRule="auto"/>
        <w:jc w:val="both"/>
      </w:pPr>
      <w:r w:rsidRPr="003E0926">
        <w:rPr>
          <w:b/>
          <w:bCs/>
          <w:color w:val="00000A"/>
          <w:shd w:val="clear" w:color="auto" w:fill="FFFFFF"/>
        </w:rPr>
        <w:t>Powiązania wewnętrzne i zewnętrzne Gminy</w:t>
      </w:r>
    </w:p>
    <w:p w:rsidR="00580D4F" w:rsidRDefault="00580D4F" w:rsidP="003E0926">
      <w:pPr>
        <w:pStyle w:val="NormalnyWeb"/>
        <w:spacing w:after="0" w:line="276" w:lineRule="auto"/>
        <w:jc w:val="both"/>
        <w:rPr>
          <w:color w:val="00000A"/>
          <w:shd w:val="clear" w:color="auto" w:fill="FFFFFF"/>
        </w:rPr>
      </w:pPr>
      <w:r w:rsidRPr="003E0926">
        <w:rPr>
          <w:color w:val="00000A"/>
          <w:shd w:val="clear" w:color="auto" w:fill="FFFFFF"/>
        </w:rPr>
        <w:t xml:space="preserve">Przez teren gminy przebiega droga wojewódzka relacji Puławy – Opole Lubelskie – Annopol. Jej długość na terenie Gminy wynosi 12 </w:t>
      </w:r>
      <w:proofErr w:type="spellStart"/>
      <w:r w:rsidRPr="003E0926">
        <w:rPr>
          <w:color w:val="00000A"/>
          <w:shd w:val="clear" w:color="auto" w:fill="FFFFFF"/>
        </w:rPr>
        <w:t>km</w:t>
      </w:r>
      <w:proofErr w:type="spellEnd"/>
      <w:r w:rsidRPr="003E0926">
        <w:rPr>
          <w:color w:val="00000A"/>
          <w:shd w:val="clear" w:color="auto" w:fill="FFFFFF"/>
        </w:rPr>
        <w:t xml:space="preserve">. Gmina posiada dobrze rozwiniętą sieć dróg. Sieć drogowa jest budowana nadal, tworzy się nowe połączenia drogowe pomiędzy wsiami i utwardza się ulice wiejskie. Łącznie w gminie znajduje się 113 km dróg kategorii wojewódzkiej, powiatowej i gminnej, z czego 83 km posiada nawierzchnię asfaltową. Układ podstawowy uzupełnia sieć dróg powiatowych. Wszystkich dróg powiatowych jest 44,756 km w tym z nawierzchnią bitumiczną 40,243 </w:t>
      </w:r>
      <w:proofErr w:type="spellStart"/>
      <w:r w:rsidRPr="003E0926">
        <w:rPr>
          <w:color w:val="00000A"/>
          <w:shd w:val="clear" w:color="auto" w:fill="FFFFFF"/>
        </w:rPr>
        <w:t>km</w:t>
      </w:r>
      <w:proofErr w:type="spellEnd"/>
      <w:r w:rsidRPr="003E0926">
        <w:rPr>
          <w:color w:val="00000A"/>
          <w:shd w:val="clear" w:color="auto" w:fill="FFFFFF"/>
        </w:rPr>
        <w:t xml:space="preserve">. Dróg gminnych numerycznych jest 34 </w:t>
      </w:r>
      <w:proofErr w:type="spellStart"/>
      <w:r w:rsidRPr="003E0926">
        <w:rPr>
          <w:color w:val="00000A"/>
          <w:shd w:val="clear" w:color="auto" w:fill="FFFFFF"/>
        </w:rPr>
        <w:t>km</w:t>
      </w:r>
      <w:proofErr w:type="spellEnd"/>
      <w:r w:rsidRPr="003E0926">
        <w:rPr>
          <w:color w:val="00000A"/>
          <w:shd w:val="clear" w:color="auto" w:fill="FFFFFF"/>
        </w:rPr>
        <w:t xml:space="preserve">., w tym: dróg utwardzonych 10,8 km, ulepszonych żużlem 5,4 km, dróg gruntowych 14,8 km Niezbędna jest budowa nowych i modernizacja istniejących dróg gminnych. Drogi gminne </w:t>
      </w:r>
      <w:r w:rsidR="00990403">
        <w:rPr>
          <w:color w:val="00000A"/>
          <w:shd w:val="clear" w:color="auto" w:fill="FFFFFF"/>
        </w:rPr>
        <w:t xml:space="preserve">i </w:t>
      </w:r>
      <w:r w:rsidRPr="003E0926">
        <w:rPr>
          <w:color w:val="00000A"/>
          <w:shd w:val="clear" w:color="auto" w:fill="FFFFFF"/>
        </w:rPr>
        <w:t>powiatowe realizują przede wszystkim powiązania komunikacyjne wewnątrz gminy oraz powiąza</w:t>
      </w:r>
      <w:r w:rsidR="00990403">
        <w:rPr>
          <w:color w:val="00000A"/>
          <w:shd w:val="clear" w:color="auto" w:fill="FFFFFF"/>
        </w:rPr>
        <w:t xml:space="preserve">nia lokalne z miejscowościami w </w:t>
      </w:r>
      <w:r w:rsidRPr="003E0926">
        <w:rPr>
          <w:color w:val="00000A"/>
          <w:shd w:val="clear" w:color="auto" w:fill="FFFFFF"/>
        </w:rPr>
        <w:t>gminach ościennych.</w:t>
      </w:r>
    </w:p>
    <w:p w:rsidR="00CF7326" w:rsidRPr="003E0926" w:rsidRDefault="00CF7326" w:rsidP="003E0926">
      <w:pPr>
        <w:pStyle w:val="NormalnyWeb"/>
        <w:spacing w:after="0" w:line="276" w:lineRule="auto"/>
        <w:jc w:val="both"/>
        <w:rPr>
          <w:color w:val="00000A"/>
          <w:shd w:val="clear" w:color="auto" w:fill="FFFFFF"/>
        </w:rPr>
      </w:pPr>
    </w:p>
    <w:p w:rsidR="00580D4F" w:rsidRPr="003E0926" w:rsidRDefault="00580D4F" w:rsidP="003E0926">
      <w:pPr>
        <w:pStyle w:val="NormalnyWeb"/>
        <w:spacing w:after="0" w:line="276" w:lineRule="auto"/>
        <w:jc w:val="both"/>
      </w:pPr>
      <w:r w:rsidRPr="003E0926">
        <w:rPr>
          <w:b/>
          <w:bCs/>
          <w:color w:val="00000A"/>
          <w:shd w:val="clear" w:color="auto" w:fill="FFFFFF"/>
        </w:rPr>
        <w:t>Układ kolejowy</w:t>
      </w:r>
    </w:p>
    <w:p w:rsidR="00580D4F" w:rsidRPr="003E0926" w:rsidRDefault="00580D4F" w:rsidP="003E0926">
      <w:pPr>
        <w:pStyle w:val="NormalnyWeb"/>
        <w:spacing w:after="0" w:line="276" w:lineRule="auto"/>
        <w:jc w:val="both"/>
      </w:pPr>
      <w:r w:rsidRPr="003E0926">
        <w:rPr>
          <w:color w:val="00000A"/>
          <w:shd w:val="clear" w:color="auto" w:fill="FFFFFF"/>
        </w:rPr>
        <w:t xml:space="preserve">Przez teren Gminy Karczmiska nie przebiegają linie kolejowe szerokotorowe. Przebiega tylko linia kolejki wąskotorowej relacji Opole Lubelskie – Karczmiska – Nałęczów – </w:t>
      </w:r>
      <w:r w:rsidRPr="003E0926">
        <w:rPr>
          <w:shd w:val="clear" w:color="auto" w:fill="FFFFFF"/>
        </w:rPr>
        <w:t>obecnie Nadwiślańska Kolejka Wąskotorowa, której właścicielem jest Powiat Opolski.</w:t>
      </w:r>
    </w:p>
    <w:p w:rsidR="00580D4F" w:rsidRPr="003E0926" w:rsidRDefault="00580D4F" w:rsidP="003E0926">
      <w:pPr>
        <w:pStyle w:val="NormalnyWeb"/>
        <w:spacing w:after="0" w:line="276" w:lineRule="auto"/>
        <w:jc w:val="both"/>
      </w:pPr>
      <w:r w:rsidRPr="003E0926">
        <w:rPr>
          <w:color w:val="00000A"/>
          <w:shd w:val="clear" w:color="auto" w:fill="FFFFFF"/>
        </w:rPr>
        <w:t xml:space="preserve">Historia Nałęczowskiej Kolei Dojazdowej sięga końca XIX w., kiedy to liczni prywatni właściciele dużych majątków ziemskich, zapatrzeni w sukcesy przeżywających rozkwit i ekspansję linii kolejowych, podejmują próby budowy własnych linii szynowych, pierwotnie często drewnianych później żelaznych celem ułatwienia masowego transportu, przy braku dróg lokalnych utwardzonych. Zachowane mosty, wiadukty, przepusty i tory to obiekty, których walorów kulturowych nie sposób przecenić. Kolejka wąskotorowa dzięki zachowanej infrastrukturze technicznej stanowi atrakcję dla licznych grup i wycieczek, zwłaszcza młodzieżowych. Kontakt z nią zaznajamia z kulturą techniczną, historią techniki, a zwłaszcza kolejnictwa – pełni zatem szczególną rolę dydaktyczną wobec </w:t>
      </w:r>
      <w:r w:rsidRPr="003E0926">
        <w:rPr>
          <w:shd w:val="clear" w:color="auto" w:fill="FFFFFF"/>
        </w:rPr>
        <w:t xml:space="preserve">społeczeństwa. </w:t>
      </w:r>
      <w:r w:rsidRPr="003E0926">
        <w:rPr>
          <w:b/>
          <w:shd w:val="clear" w:color="auto" w:fill="FFFFFF"/>
        </w:rPr>
        <w:t>Na terenie Gminy Karczmiska znajdują się bardzo dobrze zachowany i odnowiony zabytkowy kompleks stacyjny i Muzeum Kolejki</w:t>
      </w:r>
      <w:r w:rsidRPr="003E0926">
        <w:rPr>
          <w:shd w:val="clear" w:color="auto" w:fill="FFFFFF"/>
        </w:rPr>
        <w:t>.</w:t>
      </w:r>
      <w:r w:rsidRPr="003E0926">
        <w:rPr>
          <w:color w:val="FF0000"/>
          <w:shd w:val="clear" w:color="auto" w:fill="FFFFFF"/>
        </w:rPr>
        <w:t xml:space="preserve"> </w:t>
      </w:r>
    </w:p>
    <w:p w:rsidR="00580D4F" w:rsidRPr="003E0926" w:rsidRDefault="00580D4F" w:rsidP="003E0926">
      <w:pPr>
        <w:pStyle w:val="NormalnyWeb"/>
        <w:spacing w:after="0" w:line="276" w:lineRule="auto"/>
        <w:jc w:val="both"/>
      </w:pPr>
      <w:r w:rsidRPr="003E0926">
        <w:rPr>
          <w:b/>
          <w:bCs/>
          <w:color w:val="00000A"/>
          <w:shd w:val="clear" w:color="auto" w:fill="FFFFFF"/>
        </w:rPr>
        <w:t>Nałęczowska Kolej Dojazdowa w roku 2001 została wpisana przez Wojewódzkiego Konserwatora Zabytków w Lublinie do rejestru zabytków województwa lubelskiego</w:t>
      </w:r>
      <w:r w:rsidRPr="003E0926">
        <w:rPr>
          <w:color w:val="00000A"/>
          <w:shd w:val="clear" w:color="auto" w:fill="FFFFFF"/>
        </w:rPr>
        <w:t xml:space="preserve">. Wpisała się ona w krajobraz typowo polskiego regionu o wybitnych walorach widokowych, przy czym każde z zachowanych odgałęzień prezentuje inne cechy tego krajobrazu. Na dzień dzisiejszy utrzymany jest tylko ruch turystyczny na trasie Karczmiska – Nałęczów Wąski, Karczmiska – Rozalin – Poniatowa, Karczmiska – Opole Lubelskie, Karczmiska – Polanówka. </w:t>
      </w:r>
    </w:p>
    <w:p w:rsidR="00580D4F" w:rsidRPr="003E0926" w:rsidRDefault="00580D4F" w:rsidP="003E0926">
      <w:pPr>
        <w:pStyle w:val="NormalnyWeb"/>
        <w:spacing w:after="0" w:line="276" w:lineRule="auto"/>
        <w:jc w:val="both"/>
      </w:pPr>
      <w:r w:rsidRPr="003E0926">
        <w:rPr>
          <w:b/>
          <w:bCs/>
          <w:color w:val="00000A"/>
          <w:shd w:val="clear" w:color="auto" w:fill="FFFFFF"/>
        </w:rPr>
        <w:t>Transport pasażerski</w:t>
      </w:r>
    </w:p>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 xml:space="preserve">Podstawowym środkiem przewozowym w Gminie są autobusy i </w:t>
      </w:r>
      <w:proofErr w:type="spellStart"/>
      <w:r w:rsidRPr="003E0926">
        <w:rPr>
          <w:color w:val="00000A"/>
          <w:shd w:val="clear" w:color="auto" w:fill="FFFFFF"/>
        </w:rPr>
        <w:t>BUS-y</w:t>
      </w:r>
      <w:proofErr w:type="spellEnd"/>
      <w:r w:rsidRPr="003E0926">
        <w:rPr>
          <w:color w:val="00000A"/>
          <w:shd w:val="clear" w:color="auto" w:fill="FFFFFF"/>
        </w:rPr>
        <w:t>. Większość linii kursuje wzdłuż głównych ciągów komunikacyjnych. Karczmiska posiadają bezpośrednie powiązania komunikacyjne z Lublinem – stolicą województwa i Warszawą – stolicą kraju oraz z ośrodkami miejskimi (Puławy, Opole Lubelskie, Nałęczów, Poniatowa, Kraśnik).</w:t>
      </w:r>
    </w:p>
    <w:p w:rsidR="00580D4F" w:rsidRDefault="00580D4F" w:rsidP="003E0926">
      <w:pPr>
        <w:pStyle w:val="NormalnyWeb"/>
        <w:spacing w:after="0" w:line="276" w:lineRule="auto"/>
        <w:jc w:val="both"/>
        <w:rPr>
          <w:color w:val="00000A"/>
          <w:shd w:val="clear" w:color="auto" w:fill="FFFFFF"/>
        </w:rPr>
      </w:pPr>
    </w:p>
    <w:p w:rsidR="00990403" w:rsidRPr="003E0926" w:rsidRDefault="00990403" w:rsidP="003E0926">
      <w:pPr>
        <w:pStyle w:val="NormalnyWeb"/>
        <w:spacing w:after="0" w:line="276" w:lineRule="auto"/>
        <w:jc w:val="both"/>
        <w:rPr>
          <w:color w:val="00000A"/>
          <w:shd w:val="clear" w:color="auto" w:fill="FFFFFF"/>
        </w:rPr>
      </w:pPr>
    </w:p>
    <w:p w:rsidR="00580D4F" w:rsidRPr="003E0926" w:rsidRDefault="00580D4F" w:rsidP="003E0926">
      <w:pPr>
        <w:pStyle w:val="Nagwek2"/>
        <w:numPr>
          <w:ilvl w:val="1"/>
          <w:numId w:val="1"/>
        </w:numPr>
        <w:jc w:val="both"/>
        <w:rPr>
          <w:rFonts w:ascii="Times New Roman" w:hAnsi="Times New Roman" w:cs="Times New Roman"/>
          <w:sz w:val="24"/>
          <w:szCs w:val="24"/>
        </w:rPr>
      </w:pPr>
      <w:bookmarkStart w:id="50" w:name="_Toc432678942"/>
      <w:bookmarkStart w:id="51" w:name="_Toc434519145"/>
      <w:bookmarkStart w:id="52" w:name="_Toc434519484"/>
      <w:r w:rsidRPr="003E0926">
        <w:rPr>
          <w:rFonts w:ascii="Times New Roman" w:hAnsi="Times New Roman" w:cs="Times New Roman"/>
          <w:sz w:val="24"/>
          <w:szCs w:val="24"/>
          <w:shd w:val="clear" w:color="auto" w:fill="FFFFFF"/>
        </w:rPr>
        <w:t>Planowanie przestrzenne w Gminie</w:t>
      </w:r>
      <w:bookmarkEnd w:id="50"/>
      <w:bookmarkEnd w:id="51"/>
      <w:bookmarkEnd w:id="52"/>
    </w:p>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 xml:space="preserve">W roku 2000 Rada Gminy Karczmiska uchwaliła dokument planistyczny „Studium uwarunkowań i kierunków zagospodarowania przestrzennego Gminy Karczmiska” który w późniejszym okresie był kilkakrotnie zmieniany. Ostatnia obowiązująca zmiana została uchwalona przez Radę Gminy Karczmiska w sierpniu 2013 roku. </w:t>
      </w:r>
    </w:p>
    <w:p w:rsidR="00580D4F" w:rsidRPr="003E0926" w:rsidRDefault="00580D4F" w:rsidP="003E0926">
      <w:pPr>
        <w:pStyle w:val="NormalnyWeb"/>
        <w:spacing w:after="0" w:line="276" w:lineRule="auto"/>
        <w:jc w:val="both"/>
      </w:pPr>
      <w:r w:rsidRPr="003E0926">
        <w:rPr>
          <w:color w:val="00000A"/>
          <w:shd w:val="clear" w:color="auto" w:fill="FFFFFF"/>
        </w:rPr>
        <w:lastRenderedPageBreak/>
        <w:t>Dokument ten określa główne kierunki rozwoju gospodarczego, społecznego i przestrzennego Gminy Karczmiska, ze szczególnym uwzględnieniem:</w:t>
      </w:r>
    </w:p>
    <w:p w:rsidR="00580D4F" w:rsidRPr="003E0926" w:rsidRDefault="00580D4F" w:rsidP="003E0926">
      <w:pPr>
        <w:pStyle w:val="Akapitzlist"/>
        <w:numPr>
          <w:ilvl w:val="0"/>
          <w:numId w:val="8"/>
        </w:numPr>
        <w:rPr>
          <w:rFonts w:ascii="Times New Roman" w:hAnsi="Times New Roman" w:cs="Times New Roman"/>
          <w:sz w:val="24"/>
          <w:szCs w:val="24"/>
        </w:rPr>
      </w:pPr>
      <w:r w:rsidRPr="003E0926">
        <w:rPr>
          <w:rFonts w:ascii="Times New Roman" w:hAnsi="Times New Roman" w:cs="Times New Roman"/>
          <w:sz w:val="24"/>
          <w:szCs w:val="24"/>
        </w:rPr>
        <w:t>restrukturyzacji rolnictwa,</w:t>
      </w:r>
    </w:p>
    <w:p w:rsidR="00580D4F" w:rsidRPr="003E0926" w:rsidRDefault="00580D4F" w:rsidP="003E0926">
      <w:pPr>
        <w:pStyle w:val="Akapitzlist"/>
        <w:numPr>
          <w:ilvl w:val="0"/>
          <w:numId w:val="8"/>
        </w:numPr>
        <w:rPr>
          <w:rFonts w:ascii="Times New Roman" w:hAnsi="Times New Roman" w:cs="Times New Roman"/>
          <w:sz w:val="24"/>
          <w:szCs w:val="24"/>
        </w:rPr>
      </w:pPr>
      <w:r w:rsidRPr="003E0926">
        <w:rPr>
          <w:rFonts w:ascii="Times New Roman" w:hAnsi="Times New Roman" w:cs="Times New Roman"/>
          <w:sz w:val="24"/>
          <w:szCs w:val="24"/>
        </w:rPr>
        <w:t>intensyfikacji rozwoju miejscowości gminnej,</w:t>
      </w:r>
    </w:p>
    <w:p w:rsidR="00580D4F" w:rsidRPr="003E0926" w:rsidRDefault="00580D4F" w:rsidP="003E0926">
      <w:pPr>
        <w:pStyle w:val="Akapitzlist"/>
        <w:numPr>
          <w:ilvl w:val="0"/>
          <w:numId w:val="8"/>
        </w:numPr>
        <w:rPr>
          <w:rFonts w:ascii="Times New Roman" w:hAnsi="Times New Roman" w:cs="Times New Roman"/>
          <w:sz w:val="24"/>
          <w:szCs w:val="24"/>
        </w:rPr>
      </w:pPr>
      <w:r w:rsidRPr="003E0926">
        <w:rPr>
          <w:rFonts w:ascii="Times New Roman" w:hAnsi="Times New Roman" w:cs="Times New Roman"/>
          <w:sz w:val="24"/>
          <w:szCs w:val="24"/>
        </w:rPr>
        <w:t>rozwoju przedsiębiorczości lokalnej z zagospodarowaniem przestrzeni dla rozwoju przemysłu nieuciążliwego, przetwórstwa i usług,</w:t>
      </w:r>
    </w:p>
    <w:p w:rsidR="00580D4F" w:rsidRPr="003E0926" w:rsidRDefault="00580D4F" w:rsidP="003E0926">
      <w:pPr>
        <w:pStyle w:val="Akapitzlist"/>
        <w:numPr>
          <w:ilvl w:val="0"/>
          <w:numId w:val="8"/>
        </w:numPr>
        <w:rPr>
          <w:rFonts w:ascii="Times New Roman" w:hAnsi="Times New Roman" w:cs="Times New Roman"/>
          <w:sz w:val="24"/>
          <w:szCs w:val="24"/>
        </w:rPr>
      </w:pPr>
      <w:r w:rsidRPr="003E0926">
        <w:rPr>
          <w:rFonts w:ascii="Times New Roman" w:hAnsi="Times New Roman" w:cs="Times New Roman"/>
          <w:sz w:val="24"/>
          <w:szCs w:val="24"/>
        </w:rPr>
        <w:t>rozwoju rekreacji weekendowej i pobytowej oraz budownictwa letniskowego w miejscach atrakcyjnych dla wypoczynku,</w:t>
      </w:r>
    </w:p>
    <w:p w:rsidR="00580D4F" w:rsidRPr="003E0926" w:rsidRDefault="00580D4F" w:rsidP="003E0926">
      <w:pPr>
        <w:pStyle w:val="Akapitzlist"/>
        <w:numPr>
          <w:ilvl w:val="0"/>
          <w:numId w:val="8"/>
        </w:numPr>
        <w:rPr>
          <w:rFonts w:ascii="Times New Roman" w:hAnsi="Times New Roman" w:cs="Times New Roman"/>
          <w:sz w:val="24"/>
          <w:szCs w:val="24"/>
        </w:rPr>
      </w:pPr>
      <w:r w:rsidRPr="003E0926">
        <w:rPr>
          <w:rFonts w:ascii="Times New Roman" w:hAnsi="Times New Roman" w:cs="Times New Roman"/>
          <w:sz w:val="24"/>
          <w:szCs w:val="24"/>
        </w:rPr>
        <w:t>zapewnienia przestrzeni dla budownictwa mieszkaniowego,</w:t>
      </w:r>
    </w:p>
    <w:p w:rsidR="00580D4F" w:rsidRPr="003E0926" w:rsidRDefault="00580D4F" w:rsidP="003E0926">
      <w:pPr>
        <w:pStyle w:val="Akapitzlist"/>
        <w:numPr>
          <w:ilvl w:val="0"/>
          <w:numId w:val="8"/>
        </w:numPr>
        <w:rPr>
          <w:rFonts w:ascii="Times New Roman" w:hAnsi="Times New Roman" w:cs="Times New Roman"/>
          <w:sz w:val="24"/>
          <w:szCs w:val="24"/>
        </w:rPr>
      </w:pPr>
      <w:r w:rsidRPr="003E0926">
        <w:rPr>
          <w:rFonts w:ascii="Times New Roman" w:hAnsi="Times New Roman" w:cs="Times New Roman"/>
          <w:sz w:val="24"/>
          <w:szCs w:val="24"/>
        </w:rPr>
        <w:t>ochrony środowiska przyrodniczego i krajobrazu kulturowego.</w:t>
      </w:r>
    </w:p>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W roku 2002 Rada Gminy Karczmiska uchwaliła „Miejscowy plan zagospodarowania przestrzennego Gminy Karczmiska”, który to uwzględnia zasady polityki przestrzennej określone w „Studium”. Miejscowy plan zagospodarowania przestrzennego poddawany był również kilkukrotnie pojedynczym zmianom ze względu na niezbędny, planowany rozwój. Obecnie Gmina jest w trakcie opracowywania zmian miejscowego planu.</w:t>
      </w:r>
    </w:p>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 xml:space="preserve">„Studium uwarunkowań i kierunków zagospodarowania przestrzennego Gminy </w:t>
      </w:r>
      <w:proofErr w:type="spellStart"/>
      <w:r w:rsidRPr="003E0926">
        <w:rPr>
          <w:color w:val="00000A"/>
          <w:shd w:val="clear" w:color="auto" w:fill="FFFFFF"/>
        </w:rPr>
        <w:t>Karczmiska”i</w:t>
      </w:r>
      <w:proofErr w:type="spellEnd"/>
      <w:r w:rsidRPr="003E0926">
        <w:rPr>
          <w:color w:val="00000A"/>
          <w:shd w:val="clear" w:color="auto" w:fill="FFFFFF"/>
        </w:rPr>
        <w:t xml:space="preserve"> „ Miejscowy plan zagospodarowania przestrzennego Gminy Karczmiska” sporządzone są dla terenu całej Gminy. Dokumenty te upublicznione są na stronie BIP  G</w:t>
      </w:r>
      <w:r w:rsidR="00990403">
        <w:rPr>
          <w:color w:val="00000A"/>
          <w:shd w:val="clear" w:color="auto" w:fill="FFFFFF"/>
        </w:rPr>
        <w:t>miny Karczmiska.</w:t>
      </w:r>
    </w:p>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Gmina Karczmiska jako jednostka samorządowa jest w posiadaniu 185,3311ha gruntów w tym 143,1437 ha to drogi gminne, pozostałe obejmują: działki pod gminnymi obiektami kubaturowymi takimi jak szkoły, Urząd Gminy, lasy, łąki, pastwiska, sady tereny przemysłowe, rekreacyjno-wypoczynkowe, grunty pod stawami, grunty rolne zabudowane, rowy, nieużytki. Są to dane na dzień 15.10.2015 r.</w:t>
      </w:r>
    </w:p>
    <w:p w:rsidR="0045228A" w:rsidRPr="003E0926" w:rsidRDefault="0045228A" w:rsidP="003E0926">
      <w:pPr>
        <w:pStyle w:val="NormalnyWeb"/>
        <w:spacing w:after="0" w:line="276" w:lineRule="auto"/>
        <w:jc w:val="both"/>
        <w:rPr>
          <w:color w:val="00000A"/>
          <w:shd w:val="clear" w:color="auto" w:fill="FFFFFF"/>
        </w:rPr>
      </w:pPr>
    </w:p>
    <w:p w:rsidR="00580D4F" w:rsidRPr="003E0926" w:rsidRDefault="00580D4F" w:rsidP="003E0926">
      <w:pPr>
        <w:pStyle w:val="Nagwek2"/>
        <w:numPr>
          <w:ilvl w:val="1"/>
          <w:numId w:val="1"/>
        </w:numPr>
        <w:jc w:val="both"/>
        <w:rPr>
          <w:rFonts w:ascii="Times New Roman" w:hAnsi="Times New Roman" w:cs="Times New Roman"/>
          <w:sz w:val="24"/>
          <w:szCs w:val="24"/>
        </w:rPr>
      </w:pPr>
      <w:bookmarkStart w:id="53" w:name="_Toc432678943"/>
      <w:bookmarkStart w:id="54" w:name="_Toc434519146"/>
      <w:bookmarkStart w:id="55" w:name="_Toc434519485"/>
      <w:r w:rsidRPr="003E0926">
        <w:rPr>
          <w:rFonts w:ascii="Times New Roman" w:hAnsi="Times New Roman" w:cs="Times New Roman"/>
          <w:sz w:val="24"/>
          <w:szCs w:val="24"/>
          <w:shd w:val="clear" w:color="auto" w:fill="FFFFFF"/>
        </w:rPr>
        <w:t>Sfera społeczna</w:t>
      </w:r>
      <w:bookmarkEnd w:id="53"/>
      <w:bookmarkEnd w:id="54"/>
      <w:bookmarkEnd w:id="55"/>
    </w:p>
    <w:p w:rsidR="00580D4F" w:rsidRPr="003E0926" w:rsidRDefault="00580D4F" w:rsidP="003E0926">
      <w:pPr>
        <w:spacing w:after="60"/>
        <w:jc w:val="both"/>
        <w:rPr>
          <w:rFonts w:ascii="Times New Roman" w:hAnsi="Times New Roman" w:cs="Times New Roman"/>
          <w:b/>
          <w:sz w:val="24"/>
          <w:szCs w:val="24"/>
        </w:rPr>
      </w:pPr>
    </w:p>
    <w:p w:rsidR="00580D4F" w:rsidRPr="003E0926" w:rsidRDefault="00580D4F" w:rsidP="003E0926">
      <w:pPr>
        <w:spacing w:after="60"/>
        <w:jc w:val="both"/>
        <w:rPr>
          <w:rFonts w:ascii="Times New Roman" w:hAnsi="Times New Roman" w:cs="Times New Roman"/>
          <w:b/>
          <w:sz w:val="24"/>
          <w:szCs w:val="24"/>
        </w:rPr>
      </w:pPr>
      <w:r w:rsidRPr="003E0926">
        <w:rPr>
          <w:rFonts w:ascii="Times New Roman" w:hAnsi="Times New Roman" w:cs="Times New Roman"/>
          <w:b/>
          <w:sz w:val="24"/>
          <w:szCs w:val="24"/>
        </w:rPr>
        <w:t>Ludność w Gminie Karczmiska w 2014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2940"/>
      </w:tblGrid>
      <w:tr w:rsidR="00580D4F" w:rsidRPr="003E0926" w:rsidTr="00580D4F">
        <w:trPr>
          <w:trHeight w:val="264"/>
        </w:trPr>
        <w:tc>
          <w:tcPr>
            <w:tcW w:w="2940" w:type="dxa"/>
            <w:shd w:val="clear" w:color="auto" w:fill="auto"/>
          </w:tcPr>
          <w:p w:rsidR="00580D4F" w:rsidRPr="003E0926" w:rsidRDefault="00580D4F" w:rsidP="003E0926">
            <w:pPr>
              <w:tabs>
                <w:tab w:val="right" w:pos="2397"/>
              </w:tabs>
              <w:spacing w:after="0"/>
              <w:rPr>
                <w:rFonts w:ascii="Times New Roman" w:hAnsi="Times New Roman" w:cs="Times New Roman"/>
                <w:sz w:val="24"/>
                <w:szCs w:val="24"/>
              </w:rPr>
            </w:pPr>
            <w:r w:rsidRPr="003E0926">
              <w:rPr>
                <w:rFonts w:ascii="Times New Roman" w:hAnsi="Times New Roman" w:cs="Times New Roman"/>
                <w:sz w:val="24"/>
                <w:szCs w:val="24"/>
              </w:rPr>
              <w:t>Ogółem</w:t>
            </w:r>
            <w:r w:rsidRPr="003E0926">
              <w:rPr>
                <w:rFonts w:ascii="Times New Roman" w:hAnsi="Times New Roman" w:cs="Times New Roman"/>
                <w:sz w:val="24"/>
                <w:szCs w:val="24"/>
              </w:rPr>
              <w:tab/>
            </w:r>
          </w:p>
        </w:tc>
        <w:tc>
          <w:tcPr>
            <w:tcW w:w="2940" w:type="dxa"/>
            <w:shd w:val="clear" w:color="auto" w:fill="auto"/>
          </w:tcPr>
          <w:p w:rsidR="00580D4F" w:rsidRPr="003E0926" w:rsidRDefault="00580D4F" w:rsidP="003E0926">
            <w:pPr>
              <w:spacing w:after="0"/>
              <w:jc w:val="both"/>
              <w:rPr>
                <w:rFonts w:ascii="Times New Roman" w:hAnsi="Times New Roman" w:cs="Times New Roman"/>
                <w:sz w:val="24"/>
                <w:szCs w:val="24"/>
              </w:rPr>
            </w:pPr>
            <w:r w:rsidRPr="003E0926">
              <w:rPr>
                <w:rFonts w:ascii="Times New Roman" w:hAnsi="Times New Roman" w:cs="Times New Roman"/>
                <w:sz w:val="24"/>
                <w:szCs w:val="24"/>
              </w:rPr>
              <w:t>5764</w:t>
            </w:r>
          </w:p>
        </w:tc>
      </w:tr>
      <w:tr w:rsidR="00580D4F" w:rsidRPr="003E0926" w:rsidTr="00580D4F">
        <w:trPr>
          <w:trHeight w:val="264"/>
        </w:trPr>
        <w:tc>
          <w:tcPr>
            <w:tcW w:w="2940"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b/>
                <w:sz w:val="24"/>
                <w:szCs w:val="24"/>
              </w:rPr>
              <w:t>Mężczyźni</w:t>
            </w:r>
          </w:p>
        </w:tc>
        <w:tc>
          <w:tcPr>
            <w:tcW w:w="2940" w:type="dxa"/>
            <w:shd w:val="clear" w:color="auto" w:fill="auto"/>
          </w:tcPr>
          <w:p w:rsidR="00580D4F" w:rsidRPr="003E0926" w:rsidRDefault="00580D4F" w:rsidP="003E0926">
            <w:pPr>
              <w:spacing w:after="0"/>
              <w:jc w:val="both"/>
              <w:rPr>
                <w:rFonts w:ascii="Times New Roman" w:hAnsi="Times New Roman" w:cs="Times New Roman"/>
                <w:sz w:val="24"/>
                <w:szCs w:val="24"/>
              </w:rPr>
            </w:pPr>
            <w:r w:rsidRPr="003E0926">
              <w:rPr>
                <w:rFonts w:ascii="Times New Roman" w:hAnsi="Times New Roman" w:cs="Times New Roman"/>
                <w:sz w:val="24"/>
                <w:szCs w:val="24"/>
              </w:rPr>
              <w:t>2880</w:t>
            </w:r>
          </w:p>
        </w:tc>
      </w:tr>
      <w:tr w:rsidR="00580D4F" w:rsidRPr="003E0926" w:rsidTr="00580D4F">
        <w:trPr>
          <w:trHeight w:val="250"/>
        </w:trPr>
        <w:tc>
          <w:tcPr>
            <w:tcW w:w="2940"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b/>
                <w:sz w:val="24"/>
                <w:szCs w:val="24"/>
              </w:rPr>
              <w:t>Kobiety</w:t>
            </w:r>
          </w:p>
        </w:tc>
        <w:tc>
          <w:tcPr>
            <w:tcW w:w="2940" w:type="dxa"/>
            <w:shd w:val="clear" w:color="auto" w:fill="auto"/>
          </w:tcPr>
          <w:p w:rsidR="00580D4F" w:rsidRPr="003E0926" w:rsidRDefault="00580D4F" w:rsidP="003E0926">
            <w:pPr>
              <w:spacing w:after="0"/>
              <w:jc w:val="both"/>
              <w:rPr>
                <w:rFonts w:ascii="Times New Roman" w:hAnsi="Times New Roman" w:cs="Times New Roman"/>
                <w:sz w:val="24"/>
                <w:szCs w:val="24"/>
              </w:rPr>
            </w:pPr>
            <w:r w:rsidRPr="003E0926">
              <w:rPr>
                <w:rFonts w:ascii="Times New Roman" w:hAnsi="Times New Roman" w:cs="Times New Roman"/>
                <w:sz w:val="24"/>
                <w:szCs w:val="24"/>
              </w:rPr>
              <w:t>2884</w:t>
            </w:r>
          </w:p>
        </w:tc>
      </w:tr>
      <w:tr w:rsidR="00580D4F" w:rsidRPr="003E0926" w:rsidTr="00580D4F">
        <w:trPr>
          <w:trHeight w:val="264"/>
        </w:trPr>
        <w:tc>
          <w:tcPr>
            <w:tcW w:w="2940"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b/>
                <w:sz w:val="24"/>
                <w:szCs w:val="24"/>
              </w:rPr>
              <w:t>W wieku poprodukcyjnym:</w:t>
            </w:r>
          </w:p>
        </w:tc>
        <w:tc>
          <w:tcPr>
            <w:tcW w:w="2940" w:type="dxa"/>
            <w:shd w:val="clear" w:color="auto" w:fill="auto"/>
          </w:tcPr>
          <w:p w:rsidR="00580D4F" w:rsidRPr="003E0926" w:rsidRDefault="00580D4F" w:rsidP="003E0926">
            <w:pPr>
              <w:spacing w:after="0"/>
              <w:jc w:val="both"/>
              <w:rPr>
                <w:rFonts w:ascii="Times New Roman" w:hAnsi="Times New Roman" w:cs="Times New Roman"/>
                <w:sz w:val="24"/>
                <w:szCs w:val="24"/>
              </w:rPr>
            </w:pPr>
            <w:r w:rsidRPr="003E0926">
              <w:rPr>
                <w:rFonts w:ascii="Times New Roman" w:hAnsi="Times New Roman" w:cs="Times New Roman"/>
                <w:sz w:val="24"/>
                <w:szCs w:val="24"/>
              </w:rPr>
              <w:t>991</w:t>
            </w:r>
          </w:p>
        </w:tc>
      </w:tr>
      <w:tr w:rsidR="00580D4F" w:rsidRPr="003E0926" w:rsidTr="00580D4F">
        <w:trPr>
          <w:trHeight w:val="264"/>
        </w:trPr>
        <w:tc>
          <w:tcPr>
            <w:tcW w:w="2940"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b/>
                <w:sz w:val="24"/>
                <w:szCs w:val="24"/>
              </w:rPr>
              <w:t>W tym kobiety</w:t>
            </w:r>
          </w:p>
        </w:tc>
        <w:tc>
          <w:tcPr>
            <w:tcW w:w="2940" w:type="dxa"/>
            <w:shd w:val="clear" w:color="auto" w:fill="auto"/>
          </w:tcPr>
          <w:p w:rsidR="00580D4F" w:rsidRPr="003E0926" w:rsidRDefault="00580D4F" w:rsidP="003E0926">
            <w:pPr>
              <w:spacing w:after="0"/>
              <w:jc w:val="both"/>
              <w:rPr>
                <w:rFonts w:ascii="Times New Roman" w:hAnsi="Times New Roman" w:cs="Times New Roman"/>
                <w:sz w:val="24"/>
                <w:szCs w:val="24"/>
              </w:rPr>
            </w:pPr>
            <w:r w:rsidRPr="003E0926">
              <w:rPr>
                <w:rFonts w:ascii="Times New Roman" w:hAnsi="Times New Roman" w:cs="Times New Roman"/>
                <w:sz w:val="24"/>
                <w:szCs w:val="24"/>
              </w:rPr>
              <w:t>452</w:t>
            </w:r>
          </w:p>
        </w:tc>
      </w:tr>
    </w:tbl>
    <w:p w:rsidR="00580D4F" w:rsidRPr="00733F3A" w:rsidRDefault="00580D4F" w:rsidP="003E0926">
      <w:pPr>
        <w:spacing w:after="60"/>
        <w:rPr>
          <w:rFonts w:ascii="Times New Roman" w:hAnsi="Times New Roman" w:cs="Times New Roman"/>
          <w:b/>
          <w:bCs/>
          <w:i/>
          <w:sz w:val="16"/>
          <w:szCs w:val="16"/>
          <w:shd w:val="clear" w:color="auto" w:fill="FFFFFF"/>
        </w:rPr>
      </w:pPr>
      <w:r w:rsidRPr="00733F3A">
        <w:rPr>
          <w:rFonts w:ascii="Times New Roman" w:hAnsi="Times New Roman" w:cs="Times New Roman"/>
          <w:b/>
          <w:bCs/>
          <w:i/>
          <w:sz w:val="16"/>
          <w:szCs w:val="16"/>
          <w:shd w:val="clear" w:color="auto" w:fill="FFFFFF"/>
        </w:rPr>
        <w:t xml:space="preserve">Tabela 3, </w:t>
      </w:r>
      <w:r w:rsidR="0045228A" w:rsidRPr="00733F3A">
        <w:rPr>
          <w:rFonts w:ascii="Times New Roman" w:hAnsi="Times New Roman" w:cs="Times New Roman"/>
          <w:b/>
          <w:bCs/>
          <w:i/>
          <w:sz w:val="16"/>
          <w:szCs w:val="16"/>
          <w:shd w:val="clear" w:color="auto" w:fill="FFFFFF"/>
        </w:rPr>
        <w:t>Wybrane dane statystyczne</w:t>
      </w:r>
      <w:r w:rsidRPr="00733F3A">
        <w:rPr>
          <w:rFonts w:ascii="Times New Roman" w:hAnsi="Times New Roman" w:cs="Times New Roman"/>
          <w:b/>
          <w:bCs/>
          <w:i/>
          <w:sz w:val="16"/>
          <w:szCs w:val="16"/>
          <w:shd w:val="clear" w:color="auto" w:fill="FFFFFF"/>
        </w:rPr>
        <w:t>,</w:t>
      </w:r>
    </w:p>
    <w:p w:rsidR="00580D4F" w:rsidRPr="00733F3A" w:rsidRDefault="00580D4F" w:rsidP="003E0926">
      <w:pPr>
        <w:spacing w:after="60"/>
        <w:rPr>
          <w:rFonts w:ascii="Times New Roman" w:hAnsi="Times New Roman" w:cs="Times New Roman"/>
          <w:i/>
          <w:sz w:val="16"/>
          <w:szCs w:val="16"/>
          <w:shd w:val="clear" w:color="auto" w:fill="FFFFFF"/>
        </w:rPr>
      </w:pPr>
      <w:r w:rsidRPr="00733F3A">
        <w:rPr>
          <w:rFonts w:ascii="Times New Roman" w:hAnsi="Times New Roman" w:cs="Times New Roman"/>
          <w:i/>
          <w:sz w:val="16"/>
          <w:szCs w:val="16"/>
          <w:shd w:val="clear" w:color="auto" w:fill="FFFFFF"/>
        </w:rPr>
        <w:t>Źródło, GUS</w:t>
      </w:r>
    </w:p>
    <w:p w:rsidR="00580D4F" w:rsidRPr="003E0926" w:rsidRDefault="00580D4F" w:rsidP="003E0926">
      <w:pPr>
        <w:rPr>
          <w:rFonts w:ascii="Times New Roman" w:hAnsi="Times New Roman" w:cs="Times New Roman"/>
          <w:i/>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433"/>
      </w:tblGrid>
      <w:tr w:rsidR="00580D4F" w:rsidRPr="003E0926" w:rsidTr="00580D4F">
        <w:tc>
          <w:tcPr>
            <w:tcW w:w="4606"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Ludność</w:t>
            </w:r>
          </w:p>
        </w:tc>
        <w:tc>
          <w:tcPr>
            <w:tcW w:w="4433"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5764</w:t>
            </w:r>
          </w:p>
        </w:tc>
      </w:tr>
      <w:tr w:rsidR="00580D4F" w:rsidRPr="003E0926" w:rsidTr="00580D4F">
        <w:tc>
          <w:tcPr>
            <w:tcW w:w="4606"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vertAlign w:val="superscript"/>
              </w:rPr>
            </w:pPr>
            <w:r w:rsidRPr="003E0926">
              <w:rPr>
                <w:rFonts w:ascii="Times New Roman" w:hAnsi="Times New Roman" w:cs="Times New Roman"/>
                <w:sz w:val="24"/>
                <w:szCs w:val="24"/>
                <w:shd w:val="clear" w:color="auto" w:fill="FFFFFF"/>
              </w:rPr>
              <w:t>Ludność na 1 km</w:t>
            </w:r>
            <w:r w:rsidRPr="003E0926">
              <w:rPr>
                <w:rFonts w:ascii="Times New Roman" w:hAnsi="Times New Roman" w:cs="Times New Roman"/>
                <w:sz w:val="24"/>
                <w:szCs w:val="24"/>
                <w:shd w:val="clear" w:color="auto" w:fill="FFFFFF"/>
                <w:vertAlign w:val="superscript"/>
              </w:rPr>
              <w:t>2</w:t>
            </w:r>
          </w:p>
        </w:tc>
        <w:tc>
          <w:tcPr>
            <w:tcW w:w="4433"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61</w:t>
            </w:r>
          </w:p>
        </w:tc>
      </w:tr>
      <w:tr w:rsidR="00580D4F" w:rsidRPr="003E0926" w:rsidTr="00580D4F">
        <w:tc>
          <w:tcPr>
            <w:tcW w:w="4606"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lastRenderedPageBreak/>
              <w:t xml:space="preserve">Ludność w wieku nieprodukcyjnym na 100 osób w wieku produkcyjnym </w:t>
            </w:r>
          </w:p>
        </w:tc>
        <w:tc>
          <w:tcPr>
            <w:tcW w:w="4433"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58,4</w:t>
            </w:r>
          </w:p>
        </w:tc>
      </w:tr>
      <w:tr w:rsidR="00580D4F" w:rsidRPr="003E0926" w:rsidTr="00580D4F">
        <w:tc>
          <w:tcPr>
            <w:tcW w:w="4606"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 xml:space="preserve">Dochody ogółem budżetu gminy na 1 mieszkańca </w:t>
            </w:r>
          </w:p>
        </w:tc>
        <w:tc>
          <w:tcPr>
            <w:tcW w:w="4433"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2807</w:t>
            </w:r>
          </w:p>
        </w:tc>
      </w:tr>
      <w:tr w:rsidR="00580D4F" w:rsidRPr="003E0926" w:rsidTr="00580D4F">
        <w:tc>
          <w:tcPr>
            <w:tcW w:w="4606"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Wydatki ogółem budżetu gminy na 1 mieszkańca</w:t>
            </w:r>
          </w:p>
        </w:tc>
        <w:tc>
          <w:tcPr>
            <w:tcW w:w="4433"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2820</w:t>
            </w:r>
          </w:p>
        </w:tc>
      </w:tr>
      <w:tr w:rsidR="00580D4F" w:rsidRPr="003E0926" w:rsidTr="00580D4F">
        <w:tc>
          <w:tcPr>
            <w:tcW w:w="4606"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Turystyczne obiekty noclegowe</w:t>
            </w:r>
          </w:p>
        </w:tc>
        <w:tc>
          <w:tcPr>
            <w:tcW w:w="4433"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1</w:t>
            </w:r>
          </w:p>
        </w:tc>
      </w:tr>
      <w:tr w:rsidR="00580D4F" w:rsidRPr="003E0926" w:rsidTr="00580D4F">
        <w:tc>
          <w:tcPr>
            <w:tcW w:w="4606"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 xml:space="preserve">Porady udzielone w ramach podstawowej opieki zdrowotnej na 1 mieszkańca </w:t>
            </w:r>
          </w:p>
        </w:tc>
        <w:tc>
          <w:tcPr>
            <w:tcW w:w="4433"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5</w:t>
            </w:r>
          </w:p>
        </w:tc>
      </w:tr>
      <w:tr w:rsidR="00580D4F" w:rsidRPr="003E0926" w:rsidTr="00580D4F">
        <w:tc>
          <w:tcPr>
            <w:tcW w:w="4606"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Lesistość</w:t>
            </w:r>
          </w:p>
        </w:tc>
        <w:tc>
          <w:tcPr>
            <w:tcW w:w="4433"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24,8</w:t>
            </w:r>
          </w:p>
        </w:tc>
      </w:tr>
      <w:tr w:rsidR="00580D4F" w:rsidRPr="003E0926" w:rsidTr="00580D4F">
        <w:tc>
          <w:tcPr>
            <w:tcW w:w="4606"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 xml:space="preserve">Mieszkania oddane do użytkowania na 10 tyś ludności </w:t>
            </w:r>
          </w:p>
        </w:tc>
        <w:tc>
          <w:tcPr>
            <w:tcW w:w="4433"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23</w:t>
            </w:r>
          </w:p>
        </w:tc>
      </w:tr>
      <w:tr w:rsidR="00580D4F" w:rsidRPr="003E0926" w:rsidTr="00580D4F">
        <w:tc>
          <w:tcPr>
            <w:tcW w:w="4606"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 xml:space="preserve">Pracujący na 1000 ludności </w:t>
            </w:r>
          </w:p>
        </w:tc>
        <w:tc>
          <w:tcPr>
            <w:tcW w:w="4433"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64</w:t>
            </w:r>
          </w:p>
        </w:tc>
      </w:tr>
      <w:tr w:rsidR="00580D4F" w:rsidRPr="003E0926" w:rsidTr="00580D4F">
        <w:tc>
          <w:tcPr>
            <w:tcW w:w="4606"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 xml:space="preserve">Udział bezrobotnych zarejestrowanych w liczbie ludności w wieku produkcyjnym </w:t>
            </w:r>
          </w:p>
        </w:tc>
        <w:tc>
          <w:tcPr>
            <w:tcW w:w="4433"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11,8</w:t>
            </w:r>
          </w:p>
        </w:tc>
      </w:tr>
      <w:tr w:rsidR="00580D4F" w:rsidRPr="003E0926" w:rsidTr="00580D4F">
        <w:tc>
          <w:tcPr>
            <w:tcW w:w="4606"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Ludność w % ogółu ludności korzystających z instalacji:</w:t>
            </w:r>
          </w:p>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Wodociągowej</w:t>
            </w:r>
          </w:p>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Kanalizacyjnej</w:t>
            </w:r>
          </w:p>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Gazowej</w:t>
            </w:r>
          </w:p>
        </w:tc>
        <w:tc>
          <w:tcPr>
            <w:tcW w:w="4433"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p>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76,0</w:t>
            </w:r>
          </w:p>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13,4</w:t>
            </w:r>
          </w:p>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35,6</w:t>
            </w:r>
          </w:p>
        </w:tc>
      </w:tr>
      <w:tr w:rsidR="00580D4F" w:rsidRPr="003E0926" w:rsidTr="00580D4F">
        <w:trPr>
          <w:trHeight w:val="438"/>
        </w:trPr>
        <w:tc>
          <w:tcPr>
            <w:tcW w:w="4606"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 xml:space="preserve">Podmioty w rejestrze REGON na 10 tyś ludności w wieku produkcyjnym </w:t>
            </w:r>
          </w:p>
        </w:tc>
        <w:tc>
          <w:tcPr>
            <w:tcW w:w="4433" w:type="dxa"/>
            <w:shd w:val="clear" w:color="auto" w:fill="auto"/>
          </w:tcPr>
          <w:p w:rsidR="00580D4F" w:rsidRPr="003E0926" w:rsidRDefault="00580D4F" w:rsidP="003E0926">
            <w:pPr>
              <w:spacing w:after="0"/>
              <w:jc w:val="both"/>
              <w:rPr>
                <w:rFonts w:ascii="Times New Roman" w:hAnsi="Times New Roman" w:cs="Times New Roman"/>
                <w:sz w:val="24"/>
                <w:szCs w:val="24"/>
                <w:shd w:val="clear" w:color="auto" w:fill="FFFFFF"/>
              </w:rPr>
            </w:pPr>
            <w:r w:rsidRPr="003E0926">
              <w:rPr>
                <w:rFonts w:ascii="Times New Roman" w:hAnsi="Times New Roman" w:cs="Times New Roman"/>
                <w:sz w:val="24"/>
                <w:szCs w:val="24"/>
                <w:shd w:val="clear" w:color="auto" w:fill="FFFFFF"/>
              </w:rPr>
              <w:t>593</w:t>
            </w:r>
          </w:p>
        </w:tc>
      </w:tr>
    </w:tbl>
    <w:p w:rsidR="00580D4F" w:rsidRPr="00733F3A" w:rsidRDefault="00580D4F" w:rsidP="003E0926">
      <w:pPr>
        <w:pStyle w:val="Nagwek4"/>
        <w:jc w:val="both"/>
        <w:rPr>
          <w:rFonts w:ascii="Times New Roman" w:hAnsi="Times New Roman" w:cs="Times New Roman"/>
          <w:color w:val="auto"/>
          <w:sz w:val="16"/>
          <w:szCs w:val="16"/>
          <w:shd w:val="clear" w:color="auto" w:fill="FFFFFF"/>
        </w:rPr>
      </w:pPr>
      <w:r w:rsidRPr="00733F3A">
        <w:rPr>
          <w:rFonts w:ascii="Times New Roman" w:hAnsi="Times New Roman" w:cs="Times New Roman"/>
          <w:color w:val="auto"/>
          <w:sz w:val="16"/>
          <w:szCs w:val="16"/>
          <w:shd w:val="clear" w:color="auto" w:fill="FFFFFF"/>
        </w:rPr>
        <w:t>Tab. Nr 4 Wybrane dane statystyczne na 2013 r.</w:t>
      </w:r>
    </w:p>
    <w:p w:rsidR="00580D4F" w:rsidRPr="00733F3A" w:rsidRDefault="00580D4F" w:rsidP="003E0926">
      <w:pPr>
        <w:jc w:val="both"/>
        <w:rPr>
          <w:rStyle w:val="Hipercze"/>
          <w:rFonts w:ascii="Times New Roman" w:hAnsi="Times New Roman" w:cs="Times New Roman"/>
          <w:color w:val="auto"/>
          <w:sz w:val="16"/>
          <w:szCs w:val="16"/>
        </w:rPr>
      </w:pPr>
      <w:r w:rsidRPr="00733F3A">
        <w:rPr>
          <w:rFonts w:ascii="Times New Roman" w:hAnsi="Times New Roman" w:cs="Times New Roman"/>
          <w:sz w:val="16"/>
          <w:szCs w:val="16"/>
        </w:rPr>
        <w:t xml:space="preserve">Źródło: </w:t>
      </w:r>
      <w:hyperlink r:id="rId14" w:history="1">
        <w:r w:rsidRPr="00733F3A">
          <w:rPr>
            <w:rStyle w:val="Hipercze"/>
            <w:rFonts w:ascii="Times New Roman" w:hAnsi="Times New Roman" w:cs="Times New Roman"/>
            <w:color w:val="auto"/>
            <w:sz w:val="16"/>
            <w:szCs w:val="16"/>
          </w:rPr>
          <w:t>http://lublin.stat.gov.pl/vademecum/vademecum_lubelskie/portrety_gmin/powiat_opolski/gmina_karczmiska.pdf</w:t>
        </w:r>
      </w:hyperlink>
    </w:p>
    <w:p w:rsidR="00580D4F" w:rsidRPr="003E0926" w:rsidRDefault="00580D4F" w:rsidP="003E0926">
      <w:pPr>
        <w:jc w:val="both"/>
        <w:rPr>
          <w:rStyle w:val="Hipercze"/>
          <w:rFonts w:ascii="Times New Roman" w:hAnsi="Times New Roman" w:cs="Times New Roman"/>
          <w:color w:val="auto"/>
          <w:sz w:val="24"/>
          <w:szCs w:val="24"/>
          <w:u w:val="none"/>
        </w:rPr>
      </w:pPr>
      <w:r w:rsidRPr="003E0926">
        <w:rPr>
          <w:rStyle w:val="Hipercze"/>
          <w:rFonts w:ascii="Times New Roman" w:hAnsi="Times New Roman" w:cs="Times New Roman"/>
          <w:color w:val="auto"/>
          <w:sz w:val="24"/>
          <w:szCs w:val="24"/>
          <w:u w:val="none"/>
        </w:rPr>
        <w:t>Pomimo iż Gmina Karczmiska położona jest w jednym z najsłabiej zaludnionych województw, liczba osób na km2- 61 osób- jest wyższa od średniej krajowej liczby osób na km2 na terenach wiejskich, która wynosi 52 osoby na km2. Poziom bezrobocia w Gminie Karczmiska od 2013 r.( stopa bezrobocia 14%) systematycznie spada, W woj. Lubelskim we wrześniu 2015 stopa  bezrobocia wynosiła 11,1% przy krajowym poziomie 9,7%. W powiecie opolskim i Gminie Karczmiska wynosi 11,8</w:t>
      </w:r>
      <w:r w:rsidRPr="00CF7326">
        <w:t>%. ( dane GUS na 09.09.2015r)</w:t>
      </w:r>
      <w:r w:rsidRPr="003E0926">
        <w:rPr>
          <w:rStyle w:val="Hipercze"/>
          <w:rFonts w:ascii="Times New Roman" w:hAnsi="Times New Roman" w:cs="Times New Roman"/>
          <w:color w:val="auto"/>
          <w:sz w:val="24"/>
          <w:szCs w:val="24"/>
          <w:u w:val="none"/>
        </w:rPr>
        <w:t xml:space="preserve"> </w:t>
      </w:r>
    </w:p>
    <w:p w:rsidR="00580D4F" w:rsidRDefault="00580D4F" w:rsidP="003E0926">
      <w:pPr>
        <w:jc w:val="both"/>
        <w:rPr>
          <w:rStyle w:val="Hipercze"/>
          <w:rFonts w:ascii="Times New Roman" w:hAnsi="Times New Roman" w:cs="Times New Roman"/>
          <w:color w:val="auto"/>
          <w:sz w:val="24"/>
          <w:szCs w:val="24"/>
          <w:u w:val="none"/>
        </w:rPr>
      </w:pPr>
    </w:p>
    <w:p w:rsidR="00990403" w:rsidRPr="003E0926" w:rsidRDefault="00990403" w:rsidP="003E0926">
      <w:pPr>
        <w:jc w:val="both"/>
        <w:rPr>
          <w:rStyle w:val="Hipercze"/>
          <w:rFonts w:ascii="Times New Roman" w:hAnsi="Times New Roman" w:cs="Times New Roman"/>
          <w:color w:val="auto"/>
          <w:sz w:val="24"/>
          <w:szCs w:val="24"/>
          <w:u w:val="none"/>
        </w:rPr>
      </w:pPr>
    </w:p>
    <w:p w:rsidR="00580D4F" w:rsidRPr="00C31087" w:rsidRDefault="00580D4F" w:rsidP="003E0926">
      <w:pPr>
        <w:pStyle w:val="Nagwek2"/>
        <w:numPr>
          <w:ilvl w:val="1"/>
          <w:numId w:val="1"/>
        </w:numPr>
        <w:jc w:val="both"/>
        <w:rPr>
          <w:rFonts w:ascii="Times New Roman" w:hAnsi="Times New Roman" w:cs="Times New Roman"/>
          <w:sz w:val="24"/>
          <w:szCs w:val="24"/>
        </w:rPr>
      </w:pPr>
      <w:bookmarkStart w:id="56" w:name="_Toc432678944"/>
      <w:bookmarkStart w:id="57" w:name="_Toc434519147"/>
      <w:bookmarkStart w:id="58" w:name="_Toc434519486"/>
      <w:r w:rsidRPr="00C31087">
        <w:rPr>
          <w:rFonts w:ascii="Times New Roman" w:hAnsi="Times New Roman" w:cs="Times New Roman"/>
          <w:sz w:val="24"/>
          <w:szCs w:val="24"/>
          <w:shd w:val="clear" w:color="auto" w:fill="FFFFFF"/>
        </w:rPr>
        <w:t>Rynek pracy</w:t>
      </w:r>
      <w:bookmarkEnd w:id="56"/>
      <w:bookmarkEnd w:id="57"/>
      <w:bookmarkEnd w:id="58"/>
    </w:p>
    <w:p w:rsidR="00580D4F" w:rsidRPr="003E0926" w:rsidRDefault="00580D4F" w:rsidP="003E0926">
      <w:pPr>
        <w:pStyle w:val="NormalnyWeb"/>
        <w:spacing w:after="0" w:line="276" w:lineRule="auto"/>
        <w:jc w:val="both"/>
        <w:rPr>
          <w:b/>
          <w:bCs/>
          <w:color w:val="00000A"/>
          <w:shd w:val="clear" w:color="auto" w:fill="FFFFFF"/>
        </w:rPr>
      </w:pPr>
      <w:r w:rsidRPr="003E0926">
        <w:rPr>
          <w:b/>
          <w:bCs/>
          <w:color w:val="00000A"/>
          <w:shd w:val="clear" w:color="auto" w:fill="FFFFFF"/>
        </w:rPr>
        <w:t xml:space="preserve">Rynek pracy w Gminie Karczmiska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580D4F" w:rsidRPr="003E0926" w:rsidTr="00580D4F">
        <w:tc>
          <w:tcPr>
            <w:tcW w:w="4606" w:type="dxa"/>
            <w:shd w:val="clear" w:color="auto" w:fill="auto"/>
          </w:tcPr>
          <w:p w:rsidR="00580D4F" w:rsidRPr="003E0926" w:rsidRDefault="00580D4F" w:rsidP="003E0926">
            <w:pPr>
              <w:pStyle w:val="NormalnyWeb"/>
              <w:spacing w:after="0" w:line="276" w:lineRule="auto"/>
              <w:jc w:val="both"/>
            </w:pPr>
            <w:r w:rsidRPr="003E0926">
              <w:t>Pracujący</w:t>
            </w:r>
          </w:p>
        </w:tc>
        <w:tc>
          <w:tcPr>
            <w:tcW w:w="4606" w:type="dxa"/>
            <w:shd w:val="clear" w:color="auto" w:fill="auto"/>
          </w:tcPr>
          <w:p w:rsidR="00580D4F" w:rsidRPr="003E0926" w:rsidRDefault="00580D4F" w:rsidP="003E0926">
            <w:pPr>
              <w:pStyle w:val="NormalnyWeb"/>
              <w:spacing w:after="0" w:line="276" w:lineRule="auto"/>
              <w:jc w:val="both"/>
            </w:pPr>
            <w:r w:rsidRPr="003E0926">
              <w:t>368</w:t>
            </w:r>
          </w:p>
        </w:tc>
      </w:tr>
      <w:tr w:rsidR="00580D4F" w:rsidRPr="003E0926" w:rsidTr="00580D4F">
        <w:tc>
          <w:tcPr>
            <w:tcW w:w="4606" w:type="dxa"/>
            <w:shd w:val="clear" w:color="auto" w:fill="auto"/>
          </w:tcPr>
          <w:p w:rsidR="00580D4F" w:rsidRPr="003E0926" w:rsidRDefault="00580D4F" w:rsidP="003E0926">
            <w:pPr>
              <w:pStyle w:val="NormalnyWeb"/>
              <w:spacing w:after="0" w:line="276" w:lineRule="auto"/>
              <w:jc w:val="both"/>
            </w:pPr>
            <w:r w:rsidRPr="003E0926">
              <w:t>Bezrobotni zarejestrowani</w:t>
            </w:r>
          </w:p>
          <w:p w:rsidR="00580D4F" w:rsidRPr="003E0926" w:rsidRDefault="00580D4F" w:rsidP="003E0926">
            <w:pPr>
              <w:pStyle w:val="NormalnyWeb"/>
              <w:spacing w:after="0" w:line="276" w:lineRule="auto"/>
              <w:jc w:val="both"/>
            </w:pPr>
            <w:r w:rsidRPr="003E0926">
              <w:t xml:space="preserve">w tym kobiety w %  </w:t>
            </w:r>
          </w:p>
        </w:tc>
        <w:tc>
          <w:tcPr>
            <w:tcW w:w="4606" w:type="dxa"/>
            <w:shd w:val="clear" w:color="auto" w:fill="auto"/>
          </w:tcPr>
          <w:p w:rsidR="00580D4F" w:rsidRPr="003E0926" w:rsidRDefault="00580D4F" w:rsidP="003E0926">
            <w:pPr>
              <w:pStyle w:val="NormalnyWeb"/>
              <w:spacing w:after="0" w:line="276" w:lineRule="auto"/>
              <w:jc w:val="both"/>
            </w:pPr>
            <w:r w:rsidRPr="003E0926">
              <w:t>429</w:t>
            </w:r>
          </w:p>
          <w:p w:rsidR="00580D4F" w:rsidRPr="003E0926" w:rsidRDefault="00580D4F" w:rsidP="003E0926">
            <w:pPr>
              <w:pStyle w:val="NormalnyWeb"/>
              <w:spacing w:after="0" w:line="276" w:lineRule="auto"/>
              <w:jc w:val="both"/>
            </w:pPr>
            <w:r w:rsidRPr="003E0926">
              <w:t>47,6</w:t>
            </w:r>
          </w:p>
        </w:tc>
      </w:tr>
      <w:tr w:rsidR="00580D4F" w:rsidRPr="003E0926" w:rsidTr="00580D4F">
        <w:tc>
          <w:tcPr>
            <w:tcW w:w="4606" w:type="dxa"/>
            <w:shd w:val="clear" w:color="auto" w:fill="auto"/>
          </w:tcPr>
          <w:p w:rsidR="00580D4F" w:rsidRPr="003E0926" w:rsidRDefault="00580D4F" w:rsidP="003E0926">
            <w:pPr>
              <w:pStyle w:val="NormalnyWeb"/>
              <w:spacing w:after="0" w:line="276" w:lineRule="auto"/>
              <w:jc w:val="both"/>
            </w:pPr>
            <w:r w:rsidRPr="003E0926">
              <w:t>Udział bezrobotnych zarejestrowanych w liczbie ludności w wieku produkcyjnym w %</w:t>
            </w:r>
          </w:p>
        </w:tc>
        <w:tc>
          <w:tcPr>
            <w:tcW w:w="4606" w:type="dxa"/>
            <w:shd w:val="clear" w:color="auto" w:fill="auto"/>
          </w:tcPr>
          <w:p w:rsidR="00580D4F" w:rsidRPr="003E0926" w:rsidRDefault="00580D4F" w:rsidP="003E0926">
            <w:pPr>
              <w:pStyle w:val="NormalnyWeb"/>
              <w:spacing w:after="0" w:line="276" w:lineRule="auto"/>
              <w:jc w:val="both"/>
            </w:pPr>
            <w:r w:rsidRPr="003E0926">
              <w:t>11,8</w:t>
            </w:r>
          </w:p>
        </w:tc>
      </w:tr>
      <w:tr w:rsidR="00580D4F" w:rsidRPr="003E0926" w:rsidTr="00580D4F">
        <w:tc>
          <w:tcPr>
            <w:tcW w:w="4606" w:type="dxa"/>
            <w:shd w:val="clear" w:color="auto" w:fill="auto"/>
          </w:tcPr>
          <w:p w:rsidR="00580D4F" w:rsidRPr="003E0926" w:rsidRDefault="00580D4F" w:rsidP="003E0926">
            <w:pPr>
              <w:pStyle w:val="NormalnyWeb"/>
              <w:spacing w:after="0" w:line="276" w:lineRule="auto"/>
              <w:jc w:val="both"/>
            </w:pPr>
            <w:r w:rsidRPr="003E0926">
              <w:lastRenderedPageBreak/>
              <w:t xml:space="preserve">Udział zarejestrowanych bezrobotnych kobiet w liczbie kobiet w wieku produkcyjnym </w:t>
            </w:r>
          </w:p>
        </w:tc>
        <w:tc>
          <w:tcPr>
            <w:tcW w:w="4606" w:type="dxa"/>
            <w:shd w:val="clear" w:color="auto" w:fill="auto"/>
          </w:tcPr>
          <w:p w:rsidR="00580D4F" w:rsidRPr="003E0926" w:rsidRDefault="00580D4F" w:rsidP="003E0926">
            <w:pPr>
              <w:pStyle w:val="NormalnyWeb"/>
              <w:spacing w:after="0" w:line="276" w:lineRule="auto"/>
              <w:jc w:val="both"/>
            </w:pPr>
            <w:r w:rsidRPr="003E0926">
              <w:t>12,4</w:t>
            </w:r>
          </w:p>
        </w:tc>
      </w:tr>
    </w:tbl>
    <w:p w:rsidR="00580D4F" w:rsidRPr="00733F3A" w:rsidRDefault="00580D4F" w:rsidP="003E0926">
      <w:pPr>
        <w:pStyle w:val="Nagwek4"/>
        <w:keepNext w:val="0"/>
        <w:keepLines w:val="0"/>
        <w:spacing w:before="0" w:after="60"/>
        <w:jc w:val="both"/>
        <w:rPr>
          <w:rFonts w:ascii="Times New Roman" w:hAnsi="Times New Roman" w:cs="Times New Roman"/>
          <w:color w:val="auto"/>
          <w:sz w:val="16"/>
          <w:szCs w:val="16"/>
        </w:rPr>
      </w:pPr>
      <w:r w:rsidRPr="00733F3A">
        <w:rPr>
          <w:rFonts w:ascii="Times New Roman" w:hAnsi="Times New Roman" w:cs="Times New Roman"/>
          <w:color w:val="auto"/>
          <w:sz w:val="16"/>
          <w:szCs w:val="16"/>
        </w:rPr>
        <w:t>Tab. Nr 5, Wybrane dane statystyczne na 2013 r.</w:t>
      </w:r>
    </w:p>
    <w:p w:rsidR="00580D4F" w:rsidRPr="00733F3A" w:rsidRDefault="00580D4F" w:rsidP="003E0926">
      <w:pPr>
        <w:spacing w:after="60"/>
        <w:rPr>
          <w:rStyle w:val="Hipercze"/>
          <w:rFonts w:ascii="Times New Roman" w:hAnsi="Times New Roman" w:cs="Times New Roman"/>
          <w:color w:val="auto"/>
          <w:sz w:val="16"/>
          <w:szCs w:val="16"/>
        </w:rPr>
      </w:pPr>
      <w:r w:rsidRPr="00733F3A">
        <w:rPr>
          <w:rFonts w:ascii="Times New Roman" w:hAnsi="Times New Roman" w:cs="Times New Roman"/>
          <w:sz w:val="16"/>
          <w:szCs w:val="16"/>
        </w:rPr>
        <w:t xml:space="preserve">Źródło: GUS, </w:t>
      </w:r>
      <w:hyperlink r:id="rId15" w:history="1">
        <w:r w:rsidRPr="00733F3A">
          <w:rPr>
            <w:rStyle w:val="Hipercze"/>
            <w:rFonts w:ascii="Times New Roman" w:hAnsi="Times New Roman" w:cs="Times New Roman"/>
            <w:color w:val="auto"/>
            <w:sz w:val="16"/>
            <w:szCs w:val="16"/>
          </w:rPr>
          <w:t>http://lublin.stat.gov.pl/vademecum/vademecum_lubelskie/portrety_gmin/powiat_opolski/gmina_karczmiska.pdf</w:t>
        </w:r>
      </w:hyperlink>
    </w:p>
    <w:p w:rsidR="00580D4F" w:rsidRDefault="00580D4F" w:rsidP="003E0926">
      <w:pPr>
        <w:spacing w:after="60"/>
        <w:rPr>
          <w:rFonts w:ascii="Times New Roman" w:hAnsi="Times New Roman" w:cs="Times New Roman"/>
          <w:sz w:val="24"/>
          <w:szCs w:val="24"/>
        </w:rPr>
      </w:pPr>
      <w:r w:rsidRPr="003E0926">
        <w:rPr>
          <w:rFonts w:ascii="Times New Roman" w:hAnsi="Times New Roman" w:cs="Times New Roman"/>
          <w:sz w:val="24"/>
          <w:szCs w:val="24"/>
        </w:rPr>
        <w:t xml:space="preserve">W Gminie Karczmiska ludność zatrudniona jest głównie w rolnictwie, sektorze publicznym i działalności gospodarczej.  </w:t>
      </w:r>
    </w:p>
    <w:p w:rsidR="00990403" w:rsidRPr="003E0926" w:rsidRDefault="00990403" w:rsidP="003E0926">
      <w:pPr>
        <w:spacing w:after="60"/>
        <w:rPr>
          <w:rFonts w:ascii="Times New Roman" w:hAnsi="Times New Roman" w:cs="Times New Roman"/>
          <w:sz w:val="24"/>
          <w:szCs w:val="24"/>
        </w:rPr>
      </w:pPr>
    </w:p>
    <w:tbl>
      <w:tblPr>
        <w:tblW w:w="0" w:type="auto"/>
        <w:jc w:val="center"/>
        <w:tblInd w:w="157" w:type="dxa"/>
        <w:tblLayout w:type="fixed"/>
        <w:tblCellMar>
          <w:left w:w="30" w:type="dxa"/>
          <w:right w:w="30" w:type="dxa"/>
        </w:tblCellMar>
        <w:tblLook w:val="0000"/>
      </w:tblPr>
      <w:tblGrid>
        <w:gridCol w:w="4126"/>
        <w:gridCol w:w="914"/>
        <w:gridCol w:w="1072"/>
      </w:tblGrid>
      <w:tr w:rsidR="00580D4F" w:rsidRPr="003E0926" w:rsidTr="00580D4F">
        <w:trPr>
          <w:trHeight w:val="499"/>
          <w:jc w:val="center"/>
        </w:trPr>
        <w:tc>
          <w:tcPr>
            <w:tcW w:w="4126" w:type="dxa"/>
            <w:tcBorders>
              <w:top w:val="single" w:sz="6" w:space="0" w:color="auto"/>
              <w:left w:val="single" w:sz="6" w:space="0" w:color="auto"/>
              <w:bottom w:val="single" w:sz="6" w:space="0" w:color="auto"/>
              <w:right w:val="single" w:sz="6" w:space="0" w:color="auto"/>
            </w:tcBorders>
            <w:shd w:val="solid" w:color="C0C0C0" w:fill="auto"/>
            <w:vAlign w:val="center"/>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Podmioty gospodarcze</w:t>
            </w:r>
          </w:p>
        </w:tc>
        <w:tc>
          <w:tcPr>
            <w:tcW w:w="914" w:type="dxa"/>
            <w:tcBorders>
              <w:top w:val="single" w:sz="6" w:space="0" w:color="auto"/>
              <w:left w:val="single" w:sz="6" w:space="0" w:color="auto"/>
              <w:bottom w:val="single" w:sz="6" w:space="0" w:color="auto"/>
              <w:right w:val="single" w:sz="6" w:space="0" w:color="auto"/>
            </w:tcBorders>
            <w:shd w:val="solid" w:color="C0C0C0" w:fill="auto"/>
            <w:vAlign w:val="center"/>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Liczba</w:t>
            </w:r>
          </w:p>
        </w:tc>
        <w:tc>
          <w:tcPr>
            <w:tcW w:w="1072" w:type="dxa"/>
            <w:tcBorders>
              <w:top w:val="single" w:sz="6" w:space="0" w:color="auto"/>
              <w:left w:val="single" w:sz="6" w:space="0" w:color="auto"/>
              <w:bottom w:val="single" w:sz="6" w:space="0" w:color="auto"/>
              <w:right w:val="single" w:sz="6" w:space="0" w:color="auto"/>
            </w:tcBorders>
            <w:shd w:val="solid" w:color="C0C0C0" w:fill="auto"/>
            <w:vAlign w:val="center"/>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Sklepy, inne handlowe</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23</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15%</w:t>
            </w:r>
          </w:p>
        </w:tc>
      </w:tr>
      <w:tr w:rsidR="00580D4F" w:rsidRPr="003E0926" w:rsidTr="00580D4F">
        <w:trPr>
          <w:trHeight w:val="271"/>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Bary (gastronomia)</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4</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3%</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Handel obwoźny</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24</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15%</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Usługi transportowe</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17</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11%</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Usługi budowlane</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12</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68%</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Mechanika pojazdowa</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3%</w:t>
            </w:r>
          </w:p>
        </w:tc>
      </w:tr>
      <w:tr w:rsidR="00580D4F" w:rsidRPr="003E0926" w:rsidTr="00580D4F">
        <w:trPr>
          <w:trHeight w:val="295"/>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Stolarstwo + ciesielstwo</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3</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3%</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Tartak</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1</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0,5%</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Elektryczne</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3</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3%</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Stacja paliw</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1</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0,5%</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Wulkanizacja</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2</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1%</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Inne</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56</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37%</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b/>
                <w:bCs/>
                <w:snapToGrid w:val="0"/>
                <w:color w:val="000000"/>
                <w:szCs w:val="24"/>
              </w:rPr>
            </w:pPr>
            <w:r w:rsidRPr="003E0926">
              <w:rPr>
                <w:b/>
                <w:bCs/>
                <w:snapToGrid w:val="0"/>
                <w:color w:val="000000"/>
                <w:szCs w:val="24"/>
              </w:rPr>
              <w:t>Ogółem</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b/>
                <w:bCs/>
                <w:snapToGrid w:val="0"/>
                <w:color w:val="000000"/>
                <w:szCs w:val="24"/>
              </w:rPr>
            </w:pPr>
            <w:r w:rsidRPr="003E0926">
              <w:rPr>
                <w:b/>
                <w:bCs/>
                <w:snapToGrid w:val="0"/>
                <w:color w:val="000000"/>
                <w:szCs w:val="24"/>
              </w:rPr>
              <w:t>151</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b/>
                <w:bCs/>
                <w:snapToGrid w:val="0"/>
                <w:color w:val="000000"/>
                <w:szCs w:val="24"/>
              </w:rPr>
            </w:pPr>
            <w:r w:rsidRPr="003E0926">
              <w:rPr>
                <w:b/>
                <w:bCs/>
                <w:snapToGrid w:val="0"/>
                <w:color w:val="000000"/>
                <w:szCs w:val="24"/>
              </w:rPr>
              <w:t>100%</w:t>
            </w:r>
          </w:p>
        </w:tc>
      </w:tr>
    </w:tbl>
    <w:p w:rsidR="00580D4F" w:rsidRPr="00733F3A" w:rsidRDefault="00580D4F" w:rsidP="003E0926">
      <w:pPr>
        <w:spacing w:after="60"/>
        <w:jc w:val="center"/>
        <w:rPr>
          <w:rFonts w:ascii="Times New Roman" w:hAnsi="Times New Roman" w:cs="Times New Roman"/>
          <w:sz w:val="16"/>
          <w:szCs w:val="16"/>
        </w:rPr>
      </w:pPr>
      <w:r w:rsidRPr="00733F3A">
        <w:rPr>
          <w:rFonts w:ascii="Times New Roman" w:hAnsi="Times New Roman" w:cs="Times New Roman"/>
          <w:sz w:val="16"/>
          <w:szCs w:val="16"/>
        </w:rPr>
        <w:t>Tabela nr 6: Zarejestrowane podmioty gospodarcze</w:t>
      </w:r>
    </w:p>
    <w:p w:rsidR="00580D4F" w:rsidRDefault="00580D4F" w:rsidP="003E0926">
      <w:pPr>
        <w:spacing w:after="60"/>
        <w:rPr>
          <w:rFonts w:ascii="Times New Roman" w:hAnsi="Times New Roman" w:cs="Times New Roman"/>
          <w:sz w:val="24"/>
          <w:szCs w:val="24"/>
        </w:rPr>
      </w:pPr>
      <w:r w:rsidRPr="003E0926">
        <w:rPr>
          <w:rFonts w:ascii="Times New Roman" w:hAnsi="Times New Roman" w:cs="Times New Roman"/>
          <w:sz w:val="24"/>
          <w:szCs w:val="24"/>
        </w:rPr>
        <w:t>Powyższa tabela prezentuje jakie tendencje istnieją w działalności gospodarczej w Gminie Karczmiska. Należy wspomnieć również, że zauważalny jest również rozwój działalności gospodarczej z zakresu turystyki.</w:t>
      </w:r>
    </w:p>
    <w:p w:rsidR="00990403" w:rsidRPr="003E0926" w:rsidRDefault="00990403" w:rsidP="003E0926">
      <w:pPr>
        <w:spacing w:after="60"/>
        <w:rPr>
          <w:rFonts w:ascii="Times New Roman" w:hAnsi="Times New Roman" w:cs="Times New Roman"/>
          <w:sz w:val="24"/>
          <w:szCs w:val="24"/>
        </w:rPr>
      </w:pPr>
    </w:p>
    <w:p w:rsidR="00580D4F" w:rsidRPr="003E0926" w:rsidRDefault="00580D4F" w:rsidP="003E0926">
      <w:pPr>
        <w:pStyle w:val="Nagwek2"/>
        <w:numPr>
          <w:ilvl w:val="1"/>
          <w:numId w:val="1"/>
        </w:numPr>
        <w:jc w:val="both"/>
        <w:rPr>
          <w:rFonts w:ascii="Times New Roman" w:hAnsi="Times New Roman" w:cs="Times New Roman"/>
          <w:sz w:val="24"/>
          <w:szCs w:val="24"/>
        </w:rPr>
      </w:pPr>
      <w:bookmarkStart w:id="59" w:name="_Toc432678945"/>
      <w:bookmarkStart w:id="60" w:name="_Toc434519148"/>
      <w:bookmarkStart w:id="61" w:name="_Toc434519487"/>
      <w:r w:rsidRPr="003E0926">
        <w:rPr>
          <w:rFonts w:ascii="Times New Roman" w:hAnsi="Times New Roman" w:cs="Times New Roman"/>
          <w:sz w:val="24"/>
          <w:szCs w:val="24"/>
          <w:shd w:val="clear" w:color="auto" w:fill="FFFFFF"/>
        </w:rPr>
        <w:t>Mieszkalnictwo</w:t>
      </w:r>
      <w:bookmarkEnd w:id="59"/>
      <w:bookmarkEnd w:id="60"/>
      <w:bookmarkEnd w:id="61"/>
    </w:p>
    <w:p w:rsidR="00580D4F" w:rsidRPr="003E0926" w:rsidRDefault="00580D4F" w:rsidP="003E0926">
      <w:pPr>
        <w:pStyle w:val="NormalnyWeb"/>
        <w:spacing w:after="0" w:line="276" w:lineRule="auto"/>
        <w:jc w:val="both"/>
      </w:pPr>
      <w:r w:rsidRPr="003E0926">
        <w:rPr>
          <w:color w:val="00000A"/>
          <w:shd w:val="clear" w:color="auto" w:fill="FFFFFF"/>
        </w:rPr>
        <w:t>Najistotniejszym elementem infrastruktury społecznej jest stan zasobów mieszkaniowych oraz dynamika tworzenia nowych siedlisk. Zabudowę mieszkaniową gminy Karczmiska w zasadzie stanowią budynki prywatne: zagrodowe i jednorodzinne.</w:t>
      </w:r>
    </w:p>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Gmina posiada następujące zasoby mieszkaniowe:</w:t>
      </w:r>
    </w:p>
    <w:p w:rsidR="00580D4F" w:rsidRPr="003E0926" w:rsidRDefault="00580D4F" w:rsidP="003E0926">
      <w:pPr>
        <w:pStyle w:val="NormalnyWeb"/>
        <w:numPr>
          <w:ilvl w:val="0"/>
          <w:numId w:val="58"/>
        </w:numPr>
        <w:spacing w:after="0" w:line="276" w:lineRule="auto"/>
        <w:jc w:val="both"/>
      </w:pPr>
      <w:r w:rsidRPr="003E0926">
        <w:rPr>
          <w:shd w:val="clear" w:color="auto" w:fill="FFFFFF"/>
        </w:rPr>
        <w:t xml:space="preserve">Dwa lokale w Domu Nauczyciela, Karczmiska ul. Szkolna 1, w tym: jeden lokal o powierzchni </w:t>
      </w:r>
      <w:r w:rsidRPr="003E0926">
        <w:rPr>
          <w:shd w:val="clear" w:color="auto" w:fill="FFFFFF"/>
        </w:rPr>
        <w:br/>
        <w:t>56,6 m</w:t>
      </w:r>
      <w:r w:rsidRPr="003E0926">
        <w:rPr>
          <w:shd w:val="clear" w:color="auto" w:fill="FFFFFF"/>
          <w:vertAlign w:val="superscript"/>
        </w:rPr>
        <w:t>2</w:t>
      </w:r>
      <w:r w:rsidRPr="003E0926">
        <w:rPr>
          <w:shd w:val="clear" w:color="auto" w:fill="FFFFFF"/>
        </w:rPr>
        <w:t>- zgłoszony do sprzedaży oraz drugi o powierzchni 38,8 m</w:t>
      </w:r>
      <w:r w:rsidRPr="003E0926">
        <w:rPr>
          <w:shd w:val="clear" w:color="auto" w:fill="FFFFFF"/>
          <w:vertAlign w:val="superscript"/>
        </w:rPr>
        <w:t>2</w:t>
      </w:r>
      <w:r w:rsidRPr="003E0926">
        <w:rPr>
          <w:shd w:val="clear" w:color="auto" w:fill="FFFFFF"/>
        </w:rPr>
        <w:t xml:space="preserve"> zamieszkany przez emerytowaną nauczycielkę.</w:t>
      </w:r>
    </w:p>
    <w:p w:rsidR="00580D4F" w:rsidRPr="003E0926" w:rsidRDefault="00580D4F" w:rsidP="003E0926">
      <w:pPr>
        <w:pStyle w:val="NormalnyWeb"/>
        <w:numPr>
          <w:ilvl w:val="0"/>
          <w:numId w:val="58"/>
        </w:numPr>
        <w:spacing w:after="0" w:line="276" w:lineRule="auto"/>
        <w:jc w:val="both"/>
      </w:pPr>
      <w:r w:rsidRPr="003E0926">
        <w:rPr>
          <w:shd w:val="clear" w:color="auto" w:fill="FFFFFF"/>
        </w:rPr>
        <w:lastRenderedPageBreak/>
        <w:t xml:space="preserve">Dwa nie zamieszkane lokale w  budynku  dawnej szkoły w </w:t>
      </w:r>
      <w:proofErr w:type="spellStart"/>
      <w:r w:rsidRPr="003E0926">
        <w:rPr>
          <w:shd w:val="clear" w:color="auto" w:fill="FFFFFF"/>
        </w:rPr>
        <w:t>Uściążu</w:t>
      </w:r>
      <w:proofErr w:type="spellEnd"/>
      <w:r w:rsidRPr="003E0926">
        <w:rPr>
          <w:shd w:val="clear" w:color="auto" w:fill="FFFFFF"/>
        </w:rPr>
        <w:t>- powierzchnia – łączna lokali to 98 m</w:t>
      </w:r>
      <w:r w:rsidRPr="003E0926">
        <w:rPr>
          <w:shd w:val="clear" w:color="auto" w:fill="FFFFFF"/>
          <w:vertAlign w:val="superscript"/>
        </w:rPr>
        <w:t>2</w:t>
      </w:r>
    </w:p>
    <w:p w:rsidR="00580D4F" w:rsidRPr="003E0926" w:rsidRDefault="00580D4F" w:rsidP="003E0926">
      <w:pPr>
        <w:pStyle w:val="NormalnyWeb"/>
        <w:numPr>
          <w:ilvl w:val="0"/>
          <w:numId w:val="58"/>
        </w:numPr>
        <w:spacing w:after="0" w:line="276" w:lineRule="auto"/>
        <w:jc w:val="both"/>
      </w:pPr>
      <w:r w:rsidRPr="003E0926">
        <w:rPr>
          <w:shd w:val="clear" w:color="auto" w:fill="FFFFFF"/>
        </w:rPr>
        <w:t>Budynek  wolnostojący, 1-mieszkaniowy, zamieszkany, ul. Starowiejska 203, Karczmiska Drugie, o powierzchni 23,1m</w:t>
      </w:r>
      <w:r w:rsidRPr="003E0926">
        <w:rPr>
          <w:shd w:val="clear" w:color="auto" w:fill="FFFFFF"/>
          <w:vertAlign w:val="superscript"/>
        </w:rPr>
        <w:t>2</w:t>
      </w:r>
    </w:p>
    <w:p w:rsidR="00580D4F" w:rsidRPr="003E0926" w:rsidRDefault="00580D4F" w:rsidP="003E0926">
      <w:pPr>
        <w:pStyle w:val="NormalnyWeb"/>
        <w:numPr>
          <w:ilvl w:val="0"/>
          <w:numId w:val="58"/>
        </w:numPr>
        <w:spacing w:after="0" w:line="276" w:lineRule="auto"/>
        <w:jc w:val="both"/>
      </w:pPr>
      <w:r w:rsidRPr="003E0926">
        <w:rPr>
          <w:shd w:val="clear" w:color="auto" w:fill="FFFFFF"/>
        </w:rPr>
        <w:t>Budynek wolnostojący, 2- mieszkaniowy, zamieszkany, ul. Plebanka1 Karczmiska Drugie- łączna powierzchnia lokali mieszkaniowych 76 m</w:t>
      </w:r>
      <w:r w:rsidRPr="003E0926">
        <w:rPr>
          <w:shd w:val="clear" w:color="auto" w:fill="FFFFFF"/>
          <w:vertAlign w:val="superscript"/>
        </w:rPr>
        <w:t>2</w:t>
      </w:r>
      <w:r w:rsidRPr="003E0926">
        <w:rPr>
          <w:shd w:val="clear" w:color="auto" w:fill="FFFFFF"/>
        </w:rPr>
        <w:t>.</w:t>
      </w:r>
    </w:p>
    <w:p w:rsidR="00580D4F" w:rsidRPr="003E0926" w:rsidRDefault="00580D4F" w:rsidP="003E0926">
      <w:pPr>
        <w:pStyle w:val="NormalnyWeb"/>
        <w:spacing w:after="0" w:line="276" w:lineRule="auto"/>
        <w:ind w:left="360"/>
        <w:jc w:val="both"/>
      </w:pPr>
      <w:r w:rsidRPr="003E0926">
        <w:rPr>
          <w:shd w:val="clear" w:color="auto" w:fill="FFFFFF"/>
        </w:rPr>
        <w:t>Na przestrzeni ostatnich 5 lat znacznie wzrosła dynamika modernizacji i rozbudowy</w:t>
      </w:r>
      <w:r w:rsidRPr="003E0926">
        <w:rPr>
          <w:color w:val="00000A"/>
          <w:shd w:val="clear" w:color="auto" w:fill="FFFFFF"/>
        </w:rPr>
        <w:t xml:space="preserve"> istniejących budynków mieszkalnych oraz w średnim stopniu powstawania nowych siedlisk na obszarze gminy i dotyczyła głównie budownictwa zagrodowego (wynika to z ilości wydawanych przez Starostwo Powiatowe w Opolu Lubelskim decyzji „pozwolenia na budowę”).</w:t>
      </w:r>
    </w:p>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Należy podkreślić, że dzięki przyrostowi nowych zasobów mieszkaniowych, remontów i rozbudowy istniejących budynków sytuacja mieszkaniowa ludności Gminy w ostatnich latach uległa znacznej poprawie.</w:t>
      </w:r>
    </w:p>
    <w:p w:rsidR="00580D4F" w:rsidRPr="003E0926" w:rsidRDefault="00580D4F" w:rsidP="003E0926">
      <w:pPr>
        <w:pStyle w:val="NormalnyWeb"/>
        <w:spacing w:before="0" w:beforeAutospacing="0" w:after="60" w:line="276" w:lineRule="auto"/>
        <w:jc w:val="both"/>
        <w:rPr>
          <w:color w:val="00000A"/>
          <w:shd w:val="clear" w:color="auto" w:fill="FFFFFF"/>
        </w:rPr>
      </w:pPr>
      <w:r w:rsidRPr="003E0926">
        <w:rPr>
          <w:color w:val="00000A"/>
          <w:shd w:val="clear" w:color="auto" w:fill="FFFFFF"/>
        </w:rPr>
        <w:br/>
        <w:t>Według danych GUS w 2013 roku do użytku oddano 13 mieszkań do zamieszkania.</w:t>
      </w:r>
    </w:p>
    <w:p w:rsidR="00580D4F" w:rsidRPr="003E0926" w:rsidRDefault="00580D4F" w:rsidP="003E0926">
      <w:pPr>
        <w:pStyle w:val="NormalnyWeb"/>
        <w:spacing w:before="0" w:beforeAutospacing="0" w:after="60" w:line="276" w:lineRule="auto"/>
        <w:jc w:val="both"/>
        <w:rPr>
          <w:color w:val="00000A"/>
          <w:shd w:val="clear" w:color="auto" w:fill="FFFFFF"/>
        </w:rPr>
      </w:pPr>
    </w:p>
    <w:p w:rsidR="00580D4F" w:rsidRPr="003E0926" w:rsidRDefault="00580D4F" w:rsidP="003E0926">
      <w:pPr>
        <w:pStyle w:val="Nagwek2"/>
        <w:numPr>
          <w:ilvl w:val="1"/>
          <w:numId w:val="1"/>
        </w:numPr>
        <w:jc w:val="both"/>
        <w:rPr>
          <w:rFonts w:ascii="Times New Roman" w:hAnsi="Times New Roman" w:cs="Times New Roman"/>
          <w:sz w:val="24"/>
          <w:szCs w:val="24"/>
        </w:rPr>
      </w:pPr>
      <w:bookmarkStart w:id="62" w:name="_Toc432678946"/>
      <w:bookmarkStart w:id="63" w:name="_Toc434519149"/>
      <w:bookmarkStart w:id="64" w:name="_Toc434519488"/>
      <w:r w:rsidRPr="003E0926">
        <w:rPr>
          <w:rFonts w:ascii="Times New Roman" w:hAnsi="Times New Roman" w:cs="Times New Roman"/>
          <w:sz w:val="24"/>
          <w:szCs w:val="24"/>
          <w:shd w:val="clear" w:color="auto" w:fill="FFFFFF"/>
        </w:rPr>
        <w:t>Infrastruktura społeczna- oświata i wychowanie</w:t>
      </w:r>
      <w:bookmarkEnd w:id="62"/>
      <w:bookmarkEnd w:id="63"/>
      <w:bookmarkEnd w:id="64"/>
    </w:p>
    <w:p w:rsidR="00580D4F" w:rsidRPr="003E0926" w:rsidRDefault="00580D4F" w:rsidP="003E0926">
      <w:pPr>
        <w:rPr>
          <w:rFonts w:ascii="Times New Roman" w:hAnsi="Times New Roman" w:cs="Times New Roman"/>
          <w:sz w:val="24"/>
          <w:szCs w:val="24"/>
        </w:rPr>
      </w:pP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Obserwując tereny wiejskie na świecie oraz w Polsce można stwierdzić, że poziom życia mieszkańców nie zawsze jest związany z dobrami naturalnymi, ale zawsze zachodzi dodatnia korelacja między wykształceniem ludności a ich  poziomem życia. Powszechnie wiadomo,  że relatywnie wysoki stopień wykształcenia łączy się zwykle z otwartością umysłu pozwalającego na przyswajanie i akceptację nowych rzeczy i zachowań.  Wykształcenie stanowi podstawę do lepszego zrozumienia otaczającej rzeczywistości, poprawia orientację, sprzyja powstawaniu nowych pomysłów a tym samym ułatwia osiąganie sukcesu życiowego oraz zmniejsza lęk przed wszelkimi zmianami. Niskie wykształcenie ludności rolniczej i wiejskiej uważane jest za jedną z najpoważniejszych barier rozwoju obszarów wiejskich w Polsce. Powszechnie uważa się, że wykształcenie jest podstawowym składnikiem „kapitału ludzkiego” – najważniejszego czynnika rozwoju gospodarki każdego kraju i regionu. Władze Gminy Karczmiska na utrzymanie szkół przeznaczają znaczną część swojego budżetu wierząc, że jest to najlepsza inwestycja a połączona z bardzo dobrą jakością oferowanych usług edukacyjnych daje pewność dość odległego w czasie ale pewnego zwrotu zainwestowanych pieniędzy.</w:t>
      </w:r>
    </w:p>
    <w:p w:rsidR="00580D4F" w:rsidRPr="003E0926" w:rsidRDefault="00580D4F" w:rsidP="003E0926">
      <w:pPr>
        <w:spacing w:after="0"/>
        <w:jc w:val="both"/>
        <w:rPr>
          <w:rFonts w:ascii="Times New Roman" w:hAnsi="Times New Roman" w:cs="Times New Roman"/>
          <w:sz w:val="24"/>
          <w:szCs w:val="24"/>
        </w:rPr>
      </w:pPr>
      <w:r w:rsidRPr="003E0926">
        <w:rPr>
          <w:rFonts w:ascii="Times New Roman" w:hAnsi="Times New Roman" w:cs="Times New Roman"/>
          <w:sz w:val="24"/>
          <w:szCs w:val="24"/>
        </w:rPr>
        <w:t xml:space="preserve">Od 1 września 2011 r. nastąpiły zmiany w strukturze organizacyjnej placówek oświatowych na terenie Gminy Karczmiska. Odpowiedzialny za oświatę i wychowanie w Gminie jest </w:t>
      </w:r>
      <w:r w:rsidRPr="003E0926">
        <w:rPr>
          <w:rFonts w:ascii="Times New Roman" w:hAnsi="Times New Roman" w:cs="Times New Roman"/>
          <w:b/>
          <w:bCs/>
          <w:sz w:val="24"/>
          <w:szCs w:val="24"/>
        </w:rPr>
        <w:t>Zespół Szkół w Karczmiskach</w:t>
      </w:r>
      <w:r w:rsidRPr="003E0926">
        <w:rPr>
          <w:rFonts w:ascii="Times New Roman" w:hAnsi="Times New Roman" w:cs="Times New Roman"/>
          <w:sz w:val="24"/>
          <w:szCs w:val="24"/>
        </w:rPr>
        <w:t>.</w:t>
      </w:r>
      <w:r w:rsidRPr="003E0926">
        <w:rPr>
          <w:rFonts w:ascii="Times New Roman" w:hAnsi="Times New Roman" w:cs="Times New Roman"/>
          <w:color w:val="FF0000"/>
          <w:sz w:val="24"/>
          <w:szCs w:val="24"/>
        </w:rPr>
        <w:t xml:space="preserve"> </w:t>
      </w:r>
      <w:r w:rsidRPr="003E0926">
        <w:rPr>
          <w:rFonts w:ascii="Times New Roman" w:hAnsi="Times New Roman" w:cs="Times New Roman"/>
          <w:sz w:val="24"/>
          <w:szCs w:val="24"/>
        </w:rPr>
        <w:t>W skład Zespołu wchodzą wszystkie placówki z terenu gminy, a siedziba mieści się w Karczmiskach Pierwszych, ul. Szkolna 1 tj. w Publicznym Gimnazjum w Karczmiskach.</w:t>
      </w:r>
    </w:p>
    <w:p w:rsidR="00580D4F" w:rsidRPr="003E0926" w:rsidRDefault="00580D4F" w:rsidP="003E0926">
      <w:pPr>
        <w:spacing w:after="0"/>
        <w:jc w:val="both"/>
        <w:rPr>
          <w:rFonts w:ascii="Times New Roman" w:hAnsi="Times New Roman" w:cs="Times New Roman"/>
          <w:sz w:val="24"/>
          <w:szCs w:val="24"/>
        </w:rPr>
      </w:pPr>
      <w:r w:rsidRPr="003E0926">
        <w:rPr>
          <w:rFonts w:ascii="Times New Roman" w:hAnsi="Times New Roman" w:cs="Times New Roman"/>
          <w:sz w:val="24"/>
          <w:szCs w:val="24"/>
        </w:rPr>
        <w:lastRenderedPageBreak/>
        <w:t xml:space="preserve">Zgodnie z podjętymi Uchwałami Rady Gminy w 2011 r. oraz znowelizowanym Statutem  struktura Zespołu Szkół w przedstawia się następująco: </w:t>
      </w:r>
    </w:p>
    <w:p w:rsidR="00580D4F" w:rsidRPr="003E0926" w:rsidRDefault="00580D4F" w:rsidP="003E0926">
      <w:pPr>
        <w:spacing w:after="0"/>
        <w:jc w:val="both"/>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1. Przedszkole w Karczmiskach (siedziba ul. Szkolna 1) wraz z oddziałami przedszkolnymi w Głusku i Słotwinach. </w:t>
      </w:r>
      <w:r w:rsidRPr="003E0926">
        <w:rPr>
          <w:rFonts w:ascii="Times New Roman" w:hAnsi="Times New Roman" w:cs="Times New Roman"/>
          <w:sz w:val="24"/>
          <w:szCs w:val="24"/>
        </w:rPr>
        <w:br/>
        <w:t xml:space="preserve">2. Szkoła Podstawowa im. Macieja Rataja w Karczmiskach ze szkołami filialnymi w Głusku, Słotwinach. </w:t>
      </w:r>
      <w:r w:rsidRPr="003E0926">
        <w:rPr>
          <w:rFonts w:ascii="Times New Roman" w:hAnsi="Times New Roman" w:cs="Times New Roman"/>
          <w:color w:val="FF0000"/>
          <w:sz w:val="24"/>
          <w:szCs w:val="24"/>
        </w:rPr>
        <w:br/>
      </w:r>
      <w:r w:rsidRPr="003E0926">
        <w:rPr>
          <w:rFonts w:ascii="Times New Roman" w:hAnsi="Times New Roman" w:cs="Times New Roman"/>
          <w:sz w:val="24"/>
          <w:szCs w:val="24"/>
        </w:rPr>
        <w:t xml:space="preserve">3. Publiczne Gimnazjum im. Mikołaja Kopernika w Karczmiskach. </w:t>
      </w:r>
      <w:r w:rsidRPr="003E0926">
        <w:rPr>
          <w:rFonts w:ascii="Times New Roman" w:hAnsi="Times New Roman" w:cs="Times New Roman"/>
          <w:sz w:val="24"/>
          <w:szCs w:val="24"/>
        </w:rPr>
        <w:br/>
      </w:r>
    </w:p>
    <w:p w:rsidR="00580D4F" w:rsidRPr="003E0926" w:rsidRDefault="00580D4F" w:rsidP="003E0926">
      <w:pPr>
        <w:spacing w:after="0"/>
        <w:jc w:val="both"/>
        <w:rPr>
          <w:rFonts w:ascii="Times New Roman" w:hAnsi="Times New Roman" w:cs="Times New Roman"/>
          <w:sz w:val="24"/>
          <w:szCs w:val="24"/>
        </w:rPr>
      </w:pPr>
      <w:r w:rsidRPr="003E0926">
        <w:rPr>
          <w:rFonts w:ascii="Times New Roman" w:hAnsi="Times New Roman" w:cs="Times New Roman"/>
          <w:sz w:val="24"/>
          <w:szCs w:val="24"/>
        </w:rPr>
        <w:t>Według danych Zespołu Szkół od 1 września do naszych placówek uczęszcza następująca ilość dzieci:</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Szkoła Podstawowa w Karczmiskach 2013/2014 rok 229 uczniów</w:t>
      </w:r>
      <w:r w:rsidRPr="003E0926">
        <w:rPr>
          <w:rFonts w:ascii="Times New Roman" w:hAnsi="Times New Roman" w:cs="Times New Roman"/>
          <w:sz w:val="24"/>
          <w:szCs w:val="24"/>
        </w:rPr>
        <w:br/>
        <w:t>- filia w Głusku 2013/2014 rok 40 uczniów</w:t>
      </w:r>
      <w:r w:rsidRPr="003E0926">
        <w:rPr>
          <w:rFonts w:ascii="Times New Roman" w:hAnsi="Times New Roman" w:cs="Times New Roman"/>
          <w:sz w:val="24"/>
          <w:szCs w:val="24"/>
        </w:rPr>
        <w:br/>
        <w:t>- filia w Słotwinach 2013/2014 20 uczniów</w:t>
      </w:r>
      <w:r w:rsidRPr="003E0926">
        <w:rPr>
          <w:rFonts w:ascii="Times New Roman" w:hAnsi="Times New Roman" w:cs="Times New Roman"/>
          <w:sz w:val="24"/>
          <w:szCs w:val="24"/>
        </w:rPr>
        <w:br/>
        <w:t>- Publiczne Gimnazjum w Karczmiskach 2013/2014 207 uczniów</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Przedszkole w Karczmiskach (6 oddziałów Karczmiska, 2 Słotwiny, 2 Głusko w tym oddział „0” i przedszkolne) 2013/2014 rok 175 dzieci</w:t>
      </w:r>
    </w:p>
    <w:p w:rsidR="00580D4F" w:rsidRPr="00C31087" w:rsidRDefault="00580D4F" w:rsidP="003E0926">
      <w:pPr>
        <w:spacing w:after="0"/>
        <w:rPr>
          <w:rFonts w:ascii="Times New Roman" w:hAnsi="Times New Roman" w:cs="Times New Roman"/>
          <w:i/>
          <w:sz w:val="16"/>
          <w:szCs w:val="16"/>
        </w:rPr>
      </w:pPr>
      <w:r w:rsidRPr="00C31087">
        <w:rPr>
          <w:rFonts w:ascii="Times New Roman" w:hAnsi="Times New Roman" w:cs="Times New Roman"/>
          <w:i/>
          <w:sz w:val="16"/>
          <w:szCs w:val="16"/>
        </w:rPr>
        <w:t xml:space="preserve">Źródło: </w:t>
      </w:r>
      <w:hyperlink r:id="rId16" w:history="1">
        <w:r w:rsidRPr="00C31087">
          <w:rPr>
            <w:rStyle w:val="Hipercze"/>
            <w:rFonts w:ascii="Times New Roman" w:hAnsi="Times New Roman" w:cs="Times New Roman"/>
            <w:i/>
            <w:sz w:val="16"/>
            <w:szCs w:val="16"/>
          </w:rPr>
          <w:t>https://ugkarczmiska.bip.lubelskie.pl/upload/pliki/zalacznik_do_XLII.pdf</w:t>
        </w:r>
      </w:hyperlink>
    </w:p>
    <w:p w:rsidR="00580D4F" w:rsidRPr="003E0926" w:rsidRDefault="00580D4F" w:rsidP="003E0926">
      <w:pPr>
        <w:spacing w:after="0"/>
        <w:rPr>
          <w:rFonts w:ascii="Times New Roman" w:hAnsi="Times New Roman" w:cs="Times New Roman"/>
          <w:i/>
          <w:sz w:val="24"/>
          <w:szCs w:val="24"/>
        </w:rPr>
      </w:pP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Dzieci dowożone są do szkół przez Zakład Gospodarki Komunalnej Sp. z o.o. w Karczmiskach i ta usługa jest bardzo dobrze zorganizowana.</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Placówki szkolne i przedszkolne w Gminie Karczmiska są bardzo dobrze wyposażone w narzędzia i pomoce dydaktyczne. Nauczyciele i pracownicy placówek szkolnych w Gminie Karczmiska poddają się systematycznym szkoleniom. Zwiększają i uzupełniają swoją wiedzę i doświadczenie biorąc udział w różnego rodzaju szkoleniach. Zaangażowanie i poświęcenie pracy nauczycieli daje efekty w postaci wyników nauczania i osiągnięć w nauce dzieci i młodzieży z terenu Gminy Karczmiska. </w:t>
      </w:r>
    </w:p>
    <w:p w:rsidR="00733F3A"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Wyniki obserwacji dzieci w przedszkolu: dzieci 5 letnie osiągnęły w skali 100% wynik 81% - średni wynik grupy</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Dzieci 6 osiągnęły w skali 100%  wynik 87% </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Wyniki egzaminu po szkole podstawowej do tej pory były  nieznacznie niższe od średniej powiatu, województwa i kraju i przedstawiały się następująco: </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Szkoła Podstawowa w Karczmiskach – 23,5 %</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Szkoła Podstawowa w Głusku – 21,0%</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Średnie wyniki powiatu – 24,8%</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Województwa – 25,8</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Kraju – 25,9 % </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lastRenderedPageBreak/>
        <w:t>Jednak należy podkreślić, że występuje tendencja wzrostowa i w porównaniu z rokiem ubiegłym 2014 wyniki egzaminów wyraźnie wzrosły i przedstawiają się następująco:</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Języka polskiego średnia szkoły (73,4%) jest powyżej średniej powiatu (71,1%), województwa (73,0%) i kraju (73,0%),</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Z matematyki średnia szkoły (57,6%) jest powyżej powiatu (55,4%) i nieznacznie poniżej województwa (60,6%) i kraju (61,0%). </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Te wyniki pokazują, że system oświaty działa w Gminie Karczmiska właściwie. Władze Gminy tworzą bardzo dobre warunki do edukacji szkolnej dzieci i młodzieży z terenu Gminy. </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Troską Samorządu Gminy Karczmiska jest nie tylko planowany ciągły rozwój gminnej oświaty, ale również i to, aby wprowadzone zmiany i uzyskane efekty służyły zaspokajaniu potrzeb społeczności lokalnej tak, aby poziom nauczania w Gminie Karczmiska stale wzrastał umożliwiając tym samym dalsze kształcenie młodzieży na wyższych uczelniach województwa, kraju i zagranicą, co przyczynić się może w znaczącym stopniu do rozwoju Gminy i podniesienia standardu życia jej Mieszkańców. Rozpoczęte zmiany w sferze oświaty przez Samorząd Gminy Karczmiska </w:t>
      </w:r>
      <w:r w:rsidRPr="003E0926">
        <w:rPr>
          <w:rFonts w:ascii="Times New Roman" w:hAnsi="Times New Roman" w:cs="Times New Roman"/>
          <w:b/>
          <w:sz w:val="24"/>
          <w:szCs w:val="24"/>
        </w:rPr>
        <w:t>w 2011</w:t>
      </w:r>
      <w:r w:rsidRPr="003E0926">
        <w:rPr>
          <w:rFonts w:ascii="Times New Roman" w:hAnsi="Times New Roman" w:cs="Times New Roman"/>
          <w:sz w:val="24"/>
          <w:szCs w:val="24"/>
        </w:rPr>
        <w:t xml:space="preserve"> r. wychodzą naprzeciw prowadzonej rozbudowie infrastruktury sportowej, rekreacyjnej i drogowej w ostatnich latach w gminie, w tym: wybudowaniu placu zabaw w Karczmiskach i Głusku, świetlicy wiejskiej w Wolicy, </w:t>
      </w:r>
      <w:r w:rsidRPr="003E0926">
        <w:rPr>
          <w:rFonts w:ascii="Times New Roman" w:hAnsi="Times New Roman" w:cs="Times New Roman"/>
          <w:b/>
          <w:sz w:val="24"/>
          <w:szCs w:val="24"/>
        </w:rPr>
        <w:t>boiska wielofunkcyjnego „Orlik 2012”</w:t>
      </w:r>
      <w:r w:rsidRPr="003E0926">
        <w:rPr>
          <w:rFonts w:ascii="Times New Roman" w:hAnsi="Times New Roman" w:cs="Times New Roman"/>
          <w:sz w:val="24"/>
          <w:szCs w:val="24"/>
        </w:rPr>
        <w:t xml:space="preserve"> w Karczmiskach, rewitalizacji parku w Karczmiskach, wykonania remontu dróg w Słotwinach i Głusku oraz wybudowaniu Hali Sportowej. </w:t>
      </w:r>
    </w:p>
    <w:p w:rsidR="0045228A" w:rsidRPr="003E0926" w:rsidRDefault="0045228A" w:rsidP="003E0926">
      <w:pPr>
        <w:jc w:val="both"/>
        <w:rPr>
          <w:rFonts w:ascii="Times New Roman" w:hAnsi="Times New Roman" w:cs="Times New Roman"/>
          <w:sz w:val="24"/>
          <w:szCs w:val="24"/>
        </w:rPr>
      </w:pPr>
    </w:p>
    <w:p w:rsidR="00580D4F" w:rsidRDefault="00580D4F" w:rsidP="003E0926">
      <w:pPr>
        <w:pStyle w:val="Nagwek2"/>
        <w:numPr>
          <w:ilvl w:val="1"/>
          <w:numId w:val="1"/>
        </w:numPr>
        <w:jc w:val="both"/>
        <w:rPr>
          <w:rFonts w:ascii="Times New Roman" w:hAnsi="Times New Roman" w:cs="Times New Roman"/>
          <w:sz w:val="24"/>
          <w:szCs w:val="24"/>
          <w:shd w:val="clear" w:color="auto" w:fill="FFFFFF"/>
        </w:rPr>
      </w:pPr>
      <w:bookmarkStart w:id="65" w:name="_Toc432678947"/>
      <w:bookmarkStart w:id="66" w:name="_Toc434519150"/>
      <w:bookmarkStart w:id="67" w:name="_Toc434519489"/>
      <w:r w:rsidRPr="003E0926">
        <w:rPr>
          <w:rFonts w:ascii="Times New Roman" w:hAnsi="Times New Roman" w:cs="Times New Roman"/>
          <w:sz w:val="24"/>
          <w:szCs w:val="24"/>
          <w:shd w:val="clear" w:color="auto" w:fill="FFFFFF"/>
        </w:rPr>
        <w:t>Ochrona zdrowia</w:t>
      </w:r>
      <w:bookmarkEnd w:id="65"/>
      <w:bookmarkEnd w:id="66"/>
      <w:bookmarkEnd w:id="67"/>
    </w:p>
    <w:p w:rsidR="00990403" w:rsidRPr="00990403" w:rsidRDefault="00990403" w:rsidP="00990403"/>
    <w:p w:rsidR="00580D4F" w:rsidRPr="003E0926" w:rsidRDefault="00580D4F" w:rsidP="003E0926">
      <w:pPr>
        <w:pStyle w:val="NormalnyWeb"/>
        <w:spacing w:after="0" w:line="276" w:lineRule="auto"/>
        <w:jc w:val="both"/>
        <w:rPr>
          <w:b/>
          <w:bCs/>
          <w:color w:val="00000A"/>
          <w:shd w:val="clear" w:color="auto" w:fill="FFFFFF"/>
        </w:rPr>
      </w:pPr>
      <w:r w:rsidRPr="003E0926">
        <w:rPr>
          <w:shd w:val="clear" w:color="auto" w:fill="FFFFFF"/>
        </w:rPr>
        <w:t>System opieki zdrowotnej zapewniają lekarze rodzinni. Na terenie Gminy funkcjonują: Niepubliczny Zakład Opieki Zdrowotnej „Panaceum”, w którym przyjmuje pacjentów trzech lekarzy oraz jedna apteka.</w:t>
      </w:r>
    </w:p>
    <w:p w:rsidR="00580D4F" w:rsidRPr="003E0926" w:rsidRDefault="00580D4F" w:rsidP="00C31087">
      <w:pPr>
        <w:pStyle w:val="Nagwek2"/>
        <w:numPr>
          <w:ilvl w:val="1"/>
          <w:numId w:val="1"/>
        </w:numPr>
        <w:rPr>
          <w:shd w:val="clear" w:color="auto" w:fill="FFFFFF"/>
        </w:rPr>
      </w:pPr>
      <w:r w:rsidRPr="003E0926">
        <w:rPr>
          <w:shd w:val="clear" w:color="auto" w:fill="FFFFFF"/>
        </w:rPr>
        <w:t>Pomoc społeczna</w:t>
      </w:r>
    </w:p>
    <w:p w:rsidR="00580D4F" w:rsidRPr="003E0926" w:rsidRDefault="00580D4F" w:rsidP="003E0926">
      <w:pPr>
        <w:pStyle w:val="NormalnyWeb"/>
        <w:spacing w:after="0" w:line="276" w:lineRule="auto"/>
        <w:jc w:val="both"/>
      </w:pPr>
      <w:r w:rsidRPr="003E0926">
        <w:rPr>
          <w:rStyle w:val="Pogrubienie"/>
        </w:rPr>
        <w:t>"Ośrodek Pomocy Społecznej"</w:t>
      </w:r>
      <w:r w:rsidRPr="003E0926">
        <w:rPr>
          <w:rStyle w:val="text"/>
        </w:rPr>
        <w:t xml:space="preserve"> w miejscowości </w:t>
      </w:r>
      <w:r w:rsidRPr="003E0926">
        <w:rPr>
          <w:rStyle w:val="Pogrubienie"/>
        </w:rPr>
        <w:t>Karczmiska Pierwsze</w:t>
      </w:r>
      <w:r w:rsidRPr="003E0926">
        <w:rPr>
          <w:rStyle w:val="text"/>
        </w:rPr>
        <w:t xml:space="preserve"> pomaga rodzinom oraz osobom samotnym w trudnych sytuacjach życiowych. Celem działań podejmowanych przez instytucje działające w zakresie szeroko pojętej pomocy społecznej jest zapewnienie warunków życia odpowiadających godności człowieka. Na pomoc mogą liczyć osoby cierpiące z powodu ubóstwa, bezrobocia, a także bezdomne. Pomoc społeczna przeznaczona jest także dla osób niepełnosprawnych lub przewlekle chorych. Obecnie opieka społeczną objętych jest 266 rodzin ( 431osób) z terenu Gminy Karczmiska. Ponadto Ośrodek zajmuje się  funduszem alimentacyjnym i stypendiami szkolnymi. </w:t>
      </w:r>
    </w:p>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Ośrodek Pomocy Społecznej w Karczmiskach zatrudnia 10 pracowników.</w:t>
      </w:r>
    </w:p>
    <w:p w:rsidR="00580D4F" w:rsidRPr="003E0926" w:rsidRDefault="00580D4F" w:rsidP="003E0926">
      <w:pPr>
        <w:pStyle w:val="NormalnyWeb"/>
        <w:spacing w:after="0" w:line="276" w:lineRule="auto"/>
        <w:jc w:val="both"/>
        <w:rPr>
          <w:shd w:val="clear" w:color="auto" w:fill="FFFFFF"/>
        </w:rPr>
      </w:pPr>
      <w:r w:rsidRPr="003E0926">
        <w:rPr>
          <w:color w:val="00000A"/>
          <w:shd w:val="clear" w:color="auto" w:fill="FFFFFF"/>
        </w:rPr>
        <w:lastRenderedPageBreak/>
        <w:t xml:space="preserve">Od 2014 roku z gminny Ośrodek Pomocy Społecznej zmienił siedzibę. Został przeniesiony z budynku Urzędu Gminy do budynku po posterunku policji w Karczmiskach </w:t>
      </w:r>
      <w:r w:rsidRPr="003E0926">
        <w:rPr>
          <w:shd w:val="clear" w:color="auto" w:fill="FFFFFF"/>
        </w:rPr>
        <w:t>Pierwszych.</w:t>
      </w:r>
    </w:p>
    <w:p w:rsidR="0045228A" w:rsidRPr="003E0926" w:rsidRDefault="0045228A" w:rsidP="003E0926">
      <w:pPr>
        <w:pStyle w:val="NormalnyWeb"/>
        <w:spacing w:after="0" w:line="276" w:lineRule="auto"/>
        <w:jc w:val="both"/>
        <w:rPr>
          <w:shd w:val="clear" w:color="auto" w:fill="FFFFFF"/>
        </w:rPr>
      </w:pPr>
    </w:p>
    <w:p w:rsidR="00580D4F" w:rsidRDefault="00580D4F" w:rsidP="003E0926">
      <w:pPr>
        <w:pStyle w:val="Nagwek2"/>
        <w:numPr>
          <w:ilvl w:val="1"/>
          <w:numId w:val="1"/>
        </w:numPr>
        <w:jc w:val="both"/>
        <w:rPr>
          <w:rFonts w:ascii="Times New Roman" w:hAnsi="Times New Roman" w:cs="Times New Roman"/>
          <w:sz w:val="24"/>
          <w:szCs w:val="24"/>
          <w:shd w:val="clear" w:color="auto" w:fill="FFFFFF"/>
        </w:rPr>
      </w:pPr>
      <w:bookmarkStart w:id="68" w:name="_Toc432678948"/>
      <w:bookmarkStart w:id="69" w:name="_Toc434519151"/>
      <w:bookmarkStart w:id="70" w:name="_Toc434519490"/>
      <w:r w:rsidRPr="003E0926">
        <w:rPr>
          <w:rFonts w:ascii="Times New Roman" w:hAnsi="Times New Roman" w:cs="Times New Roman"/>
          <w:sz w:val="24"/>
          <w:szCs w:val="24"/>
          <w:shd w:val="clear" w:color="auto" w:fill="FFFFFF"/>
        </w:rPr>
        <w:t>Bezpieczeństwo publiczne</w:t>
      </w:r>
      <w:bookmarkEnd w:id="68"/>
      <w:bookmarkEnd w:id="69"/>
      <w:bookmarkEnd w:id="70"/>
    </w:p>
    <w:p w:rsidR="00990403" w:rsidRPr="00990403" w:rsidRDefault="00990403" w:rsidP="00990403"/>
    <w:p w:rsidR="009E1EF9"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 xml:space="preserve">Na terenie Gminy działa </w:t>
      </w:r>
      <w:r w:rsidRPr="003E0926">
        <w:rPr>
          <w:shd w:val="clear" w:color="auto" w:fill="FFFFFF"/>
        </w:rPr>
        <w:t>10 Ochotniczych Straży Pożarowych w tym 2 w Krajowym Systemie Ratownictwa (OSP Karczmiska i OSP Noworąblów) oraz policja: Rewir Dzielnicowych</w:t>
      </w:r>
      <w:r w:rsidRPr="003E0926">
        <w:rPr>
          <w:color w:val="00000A"/>
          <w:shd w:val="clear" w:color="auto" w:fill="FFFFFF"/>
        </w:rPr>
        <w:t xml:space="preserve"> w Karczmiskach – Komisariat Poniatowa.</w:t>
      </w:r>
    </w:p>
    <w:p w:rsidR="00580D4F" w:rsidRPr="003E0926" w:rsidRDefault="00580D4F" w:rsidP="003E0926">
      <w:pPr>
        <w:pStyle w:val="NormalnyWeb"/>
        <w:spacing w:after="0" w:line="276" w:lineRule="auto"/>
        <w:jc w:val="both"/>
        <w:rPr>
          <w:color w:val="00000A"/>
          <w:shd w:val="clear" w:color="auto" w:fill="FFFFFF"/>
        </w:rPr>
      </w:pPr>
    </w:p>
    <w:p w:rsidR="00580D4F" w:rsidRDefault="00580D4F" w:rsidP="003E0926">
      <w:pPr>
        <w:pStyle w:val="Nagwek2"/>
        <w:numPr>
          <w:ilvl w:val="1"/>
          <w:numId w:val="1"/>
        </w:numPr>
        <w:jc w:val="both"/>
        <w:rPr>
          <w:rFonts w:ascii="Times New Roman" w:hAnsi="Times New Roman" w:cs="Times New Roman"/>
          <w:sz w:val="24"/>
          <w:szCs w:val="24"/>
          <w:shd w:val="clear" w:color="auto" w:fill="FFFFFF"/>
        </w:rPr>
      </w:pPr>
      <w:bookmarkStart w:id="71" w:name="_Toc432678949"/>
      <w:bookmarkStart w:id="72" w:name="_Toc434519152"/>
      <w:bookmarkStart w:id="73" w:name="_Toc434519491"/>
      <w:r w:rsidRPr="00C31087">
        <w:rPr>
          <w:rFonts w:ascii="Times New Roman" w:hAnsi="Times New Roman" w:cs="Times New Roman"/>
          <w:sz w:val="24"/>
          <w:szCs w:val="24"/>
          <w:shd w:val="clear" w:color="auto" w:fill="FFFFFF"/>
        </w:rPr>
        <w:t>Kultura</w:t>
      </w:r>
      <w:bookmarkEnd w:id="71"/>
      <w:bookmarkEnd w:id="72"/>
      <w:bookmarkEnd w:id="73"/>
    </w:p>
    <w:p w:rsidR="00990403" w:rsidRPr="00990403" w:rsidRDefault="00990403" w:rsidP="00990403"/>
    <w:p w:rsidR="00580D4F" w:rsidRPr="003E0926" w:rsidRDefault="00580D4F" w:rsidP="003E0926">
      <w:pPr>
        <w:pStyle w:val="NormalnyWeb"/>
        <w:spacing w:after="0" w:line="276" w:lineRule="auto"/>
        <w:rPr>
          <w:color w:val="00000A"/>
          <w:shd w:val="clear" w:color="auto" w:fill="FFFFFF"/>
        </w:rPr>
      </w:pPr>
      <w:r w:rsidRPr="003E0926">
        <w:rPr>
          <w:shd w:val="clear" w:color="auto" w:fill="FFFFFF"/>
        </w:rPr>
        <w:t>W Gminie Karczmiska działają biblioteki:</w:t>
      </w:r>
      <w:r w:rsidRPr="003E0926">
        <w:rPr>
          <w:color w:val="00000A"/>
          <w:shd w:val="clear" w:color="auto" w:fill="FFFFFF"/>
        </w:rPr>
        <w:t xml:space="preserve"> Gminna Biblioteka i Dom Kultury w Karczmiskach i dwie filie w Słotwinach i Głusku, Gminna Biblioteka i Dom Kultury mieści się w zabytkowym późno klasycystycznym dworze z XIX wieku, znajdującym się w parku w centrum Karczmisk.</w:t>
      </w:r>
    </w:p>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Do tej instytucji przynależą dwie filie biblioteczne w Głusku i w Słotwinach.</w:t>
      </w:r>
    </w:p>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Celem działań Gminnej Biblioteki i Domu Kultury w Karczmiskach jest rozwijanie i efektywne zaspokajanie potrzeb kulturalnych, oświatowych i społecznych wszystkich grup wiekowych mieszkańców gminy. Upowszechnianie czytelnictwa, kultury, wspieranie rozwoju społeczeństwa informacyjnego, dbanie o zachowanie dziedzictwa kulturowego. Popularyzacja wiedzy, nauki i sztuki oraz upowszechnianie dorobku kulturalnego i tradycji lokalnych.</w:t>
      </w:r>
    </w:p>
    <w:p w:rsidR="00580D4F" w:rsidRPr="003E0926" w:rsidRDefault="00580D4F" w:rsidP="003E0926">
      <w:pPr>
        <w:pStyle w:val="NormalnyWeb"/>
        <w:spacing w:after="120" w:line="276" w:lineRule="auto"/>
        <w:jc w:val="both"/>
        <w:rPr>
          <w:color w:val="00000A"/>
          <w:shd w:val="clear" w:color="auto" w:fill="FFFFFF"/>
        </w:rPr>
      </w:pPr>
      <w:r w:rsidRPr="003E0926">
        <w:rPr>
          <w:color w:val="00000A"/>
          <w:shd w:val="clear" w:color="auto" w:fill="FFFFFF"/>
        </w:rPr>
        <w:t xml:space="preserve">Działania </w:t>
      </w:r>
      <w:proofErr w:type="spellStart"/>
      <w:r w:rsidRPr="003E0926">
        <w:rPr>
          <w:color w:val="00000A"/>
          <w:shd w:val="clear" w:color="auto" w:fill="FFFFFF"/>
        </w:rPr>
        <w:t>GBiDK</w:t>
      </w:r>
      <w:proofErr w:type="spellEnd"/>
      <w:r w:rsidRPr="003E0926">
        <w:rPr>
          <w:color w:val="00000A"/>
          <w:shd w:val="clear" w:color="auto" w:fill="FFFFFF"/>
        </w:rPr>
        <w:t>:</w:t>
      </w:r>
    </w:p>
    <w:p w:rsidR="00580D4F" w:rsidRPr="003E0926" w:rsidRDefault="00580D4F" w:rsidP="003E0926">
      <w:pPr>
        <w:pStyle w:val="NormalnyWeb"/>
        <w:spacing w:after="120" w:line="276" w:lineRule="auto"/>
        <w:jc w:val="both"/>
        <w:rPr>
          <w:color w:val="00000A"/>
          <w:shd w:val="clear" w:color="auto" w:fill="FFFFFF"/>
        </w:rPr>
      </w:pPr>
      <w:r w:rsidRPr="003E0926">
        <w:rPr>
          <w:color w:val="00000A"/>
          <w:shd w:val="clear" w:color="auto" w:fill="FFFFFF"/>
        </w:rPr>
        <w:t>1. Organizowanie imprez kulturalnych.</w:t>
      </w:r>
    </w:p>
    <w:p w:rsidR="00580D4F" w:rsidRPr="003E0926" w:rsidRDefault="00580D4F" w:rsidP="003E0926">
      <w:pPr>
        <w:pStyle w:val="NormalnyWeb"/>
        <w:spacing w:after="120" w:line="276" w:lineRule="auto"/>
        <w:jc w:val="both"/>
        <w:rPr>
          <w:color w:val="00000A"/>
          <w:shd w:val="clear" w:color="auto" w:fill="FFFFFF"/>
        </w:rPr>
      </w:pPr>
      <w:r w:rsidRPr="003E0926">
        <w:rPr>
          <w:color w:val="00000A"/>
          <w:shd w:val="clear" w:color="auto" w:fill="FFFFFF"/>
        </w:rPr>
        <w:t xml:space="preserve">2. </w:t>
      </w:r>
      <w:proofErr w:type="spellStart"/>
      <w:r w:rsidRPr="003E0926">
        <w:rPr>
          <w:color w:val="00000A"/>
          <w:shd w:val="clear" w:color="auto" w:fill="FFFFFF"/>
        </w:rPr>
        <w:t>Współorganizacja</w:t>
      </w:r>
      <w:proofErr w:type="spellEnd"/>
      <w:r w:rsidRPr="003E0926">
        <w:rPr>
          <w:color w:val="00000A"/>
          <w:shd w:val="clear" w:color="auto" w:fill="FFFFFF"/>
        </w:rPr>
        <w:t xml:space="preserve"> imprez.</w:t>
      </w:r>
    </w:p>
    <w:p w:rsidR="00580D4F" w:rsidRPr="003E0926" w:rsidRDefault="00580D4F" w:rsidP="003E0926">
      <w:pPr>
        <w:pStyle w:val="NormalnyWeb"/>
        <w:spacing w:after="120" w:line="276" w:lineRule="auto"/>
        <w:jc w:val="both"/>
        <w:rPr>
          <w:color w:val="00000A"/>
          <w:shd w:val="clear" w:color="auto" w:fill="FFFFFF"/>
        </w:rPr>
      </w:pPr>
      <w:r w:rsidRPr="003E0926">
        <w:rPr>
          <w:color w:val="00000A"/>
          <w:shd w:val="clear" w:color="auto" w:fill="FFFFFF"/>
        </w:rPr>
        <w:t>3. Działalność chóru "</w:t>
      </w:r>
      <w:proofErr w:type="spellStart"/>
      <w:r w:rsidRPr="003E0926">
        <w:rPr>
          <w:color w:val="00000A"/>
          <w:shd w:val="clear" w:color="auto" w:fill="FFFFFF"/>
        </w:rPr>
        <w:t>Corda</w:t>
      </w:r>
      <w:proofErr w:type="spellEnd"/>
      <w:r w:rsidRPr="003E0926">
        <w:rPr>
          <w:color w:val="00000A"/>
          <w:shd w:val="clear" w:color="auto" w:fill="FFFFFF"/>
        </w:rPr>
        <w:t xml:space="preserve"> </w:t>
      </w:r>
      <w:proofErr w:type="spellStart"/>
      <w:r w:rsidRPr="003E0926">
        <w:rPr>
          <w:color w:val="00000A"/>
          <w:shd w:val="clear" w:color="auto" w:fill="FFFFFF"/>
        </w:rPr>
        <w:t>Cantando</w:t>
      </w:r>
      <w:proofErr w:type="spellEnd"/>
      <w:r w:rsidRPr="003E0926">
        <w:rPr>
          <w:color w:val="00000A"/>
          <w:shd w:val="clear" w:color="auto" w:fill="FFFFFF"/>
        </w:rPr>
        <w:t>" i zespołu ludowego "</w:t>
      </w:r>
      <w:proofErr w:type="spellStart"/>
      <w:r w:rsidRPr="003E0926">
        <w:rPr>
          <w:color w:val="00000A"/>
          <w:shd w:val="clear" w:color="auto" w:fill="FFFFFF"/>
        </w:rPr>
        <w:t>Karczmiaki</w:t>
      </w:r>
      <w:proofErr w:type="spellEnd"/>
      <w:r w:rsidRPr="003E0926">
        <w:rPr>
          <w:color w:val="00000A"/>
          <w:shd w:val="clear" w:color="auto" w:fill="FFFFFF"/>
        </w:rPr>
        <w:t>" oraz innych zespołów z  terenu Gminy.</w:t>
      </w:r>
    </w:p>
    <w:p w:rsidR="00580D4F" w:rsidRPr="003E0926" w:rsidRDefault="00580D4F" w:rsidP="003E0926">
      <w:pPr>
        <w:pStyle w:val="NormalnyWeb"/>
        <w:spacing w:after="120" w:line="276" w:lineRule="auto"/>
        <w:jc w:val="both"/>
        <w:rPr>
          <w:color w:val="00000A"/>
          <w:shd w:val="clear" w:color="auto" w:fill="FFFFFF"/>
        </w:rPr>
      </w:pPr>
      <w:r w:rsidRPr="003E0926">
        <w:rPr>
          <w:color w:val="00000A"/>
          <w:shd w:val="clear" w:color="auto" w:fill="FFFFFF"/>
        </w:rPr>
        <w:t>4. Edukacja kulturalna.</w:t>
      </w:r>
    </w:p>
    <w:p w:rsidR="00580D4F" w:rsidRPr="003E0926" w:rsidRDefault="00580D4F" w:rsidP="003E0926">
      <w:pPr>
        <w:pStyle w:val="NormalnyWeb"/>
        <w:spacing w:after="120" w:line="276" w:lineRule="auto"/>
        <w:jc w:val="both"/>
        <w:rPr>
          <w:color w:val="00000A"/>
          <w:shd w:val="clear" w:color="auto" w:fill="FFFFFF"/>
        </w:rPr>
      </w:pPr>
      <w:r w:rsidRPr="003E0926">
        <w:rPr>
          <w:color w:val="00000A"/>
          <w:shd w:val="clear" w:color="auto" w:fill="FFFFFF"/>
        </w:rPr>
        <w:t>5. Zaspokajanie potrzeb oświatowych, kulturalnych i informacyjnych.</w:t>
      </w:r>
    </w:p>
    <w:p w:rsidR="00580D4F" w:rsidRPr="003E0926" w:rsidRDefault="00580D4F" w:rsidP="003E0926">
      <w:pPr>
        <w:pStyle w:val="NormalnyWeb"/>
        <w:spacing w:after="120" w:line="276" w:lineRule="auto"/>
        <w:jc w:val="both"/>
        <w:rPr>
          <w:color w:val="00000A"/>
          <w:shd w:val="clear" w:color="auto" w:fill="FFFFFF"/>
        </w:rPr>
      </w:pPr>
      <w:r w:rsidRPr="003E0926">
        <w:rPr>
          <w:color w:val="00000A"/>
          <w:shd w:val="clear" w:color="auto" w:fill="FFFFFF"/>
        </w:rPr>
        <w:t>6. Upowszechnianie wiedzy i kultury</w:t>
      </w:r>
    </w:p>
    <w:p w:rsidR="00580D4F" w:rsidRPr="003E0926" w:rsidRDefault="00580D4F" w:rsidP="003E0926">
      <w:pPr>
        <w:pStyle w:val="NormalnyWeb"/>
        <w:spacing w:after="120" w:line="276" w:lineRule="auto"/>
        <w:jc w:val="both"/>
        <w:rPr>
          <w:color w:val="00000A"/>
          <w:shd w:val="clear" w:color="auto" w:fill="FFFFFF"/>
        </w:rPr>
      </w:pPr>
      <w:r w:rsidRPr="003E0926">
        <w:rPr>
          <w:color w:val="00000A"/>
          <w:shd w:val="clear" w:color="auto" w:fill="FFFFFF"/>
        </w:rPr>
        <w:t>7. Marketing kulturalny - promocja gminy i instytucji kultury.</w:t>
      </w:r>
    </w:p>
    <w:p w:rsidR="00580D4F" w:rsidRPr="003E0926" w:rsidRDefault="00580D4F" w:rsidP="003E0926">
      <w:pPr>
        <w:pStyle w:val="NormalnyWeb"/>
        <w:spacing w:after="120" w:line="276" w:lineRule="auto"/>
        <w:jc w:val="both"/>
        <w:rPr>
          <w:color w:val="00000A"/>
          <w:shd w:val="clear" w:color="auto" w:fill="FFFFFF"/>
        </w:rPr>
      </w:pPr>
      <w:r w:rsidRPr="003E0926">
        <w:rPr>
          <w:color w:val="00000A"/>
          <w:shd w:val="clear" w:color="auto" w:fill="FFFFFF"/>
        </w:rPr>
        <w:lastRenderedPageBreak/>
        <w:t>8. Wydawnictwa promocyjne.</w:t>
      </w:r>
    </w:p>
    <w:p w:rsidR="00580D4F" w:rsidRPr="003E0926" w:rsidRDefault="00580D4F" w:rsidP="003E0926">
      <w:pPr>
        <w:pStyle w:val="NormalnyWeb"/>
        <w:spacing w:after="120" w:line="276" w:lineRule="auto"/>
        <w:jc w:val="both"/>
        <w:rPr>
          <w:color w:val="00000A"/>
          <w:shd w:val="clear" w:color="auto" w:fill="FFFFFF"/>
        </w:rPr>
      </w:pPr>
      <w:r w:rsidRPr="003E0926">
        <w:rPr>
          <w:color w:val="00000A"/>
          <w:shd w:val="clear" w:color="auto" w:fill="FFFFFF"/>
        </w:rPr>
        <w:t>9. Platforma współpracy na polu kultury.</w:t>
      </w:r>
    </w:p>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Przy instytucji funkcjonuje Regionalna Izba Pamięci i Tradycji oraz Karczmiska Galeria Sztuki Współczesnej</w:t>
      </w:r>
    </w:p>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Regionalna Izba Pamięci i Tradycji w Karczmiskach powstała w 2009 roku i znajduje się na trasie szlaku rowerowego ,,Nitką Kolejki Wąskotorowej” przebiegającego przez zespół dworsko-parkowy w Karczmiskach. W izbie możemy obejrzeć zdjęcia dworu i właścicieli majątku z lat 1905-1939 oraz dokumenty z nimi związane. Jest kącik etnograficzny, w którym znajdują się stroje ludowe, przedmioty codziennego użytku, kołowrotki, kufer, maglownica, masielnica, żelazka, lampy naftowe, nosidła do wody, łopaty do chleba, sierp, cepy, tary do prania. Zgromadziliśmy też eksponaty z okresu II Wojny Światowej takie jak: telefon polowy, manierkę, łuski po nabojach, bagnet, niemieckie karty rozpoznawcze - ,,Kenkarty’’, kartki na mięso i mydło, paszport dla konia . Wśród eksponatów mamy sztandar Koła Młodzieży Wiejskiej ,,Wici’’ z lat przedwojennych oraz księgę protokołów zebrań tej organizacji z 1932 roku, Księgi protokołów Straży Pożarnej z lat 1927-1960, jak również dokumenty związane z Kolejką Wąskotorową. Miłośników literatury zapraszamy do obejrzenia ,,Pisma Świętego” z 1893 roku, Kantyczki z 1934 roku, oraz wydanej we Lwowie w 19</w:t>
      </w:r>
      <w:r w:rsidR="0001585A">
        <w:rPr>
          <w:color w:val="00000A"/>
          <w:shd w:val="clear" w:color="auto" w:fill="FFFFFF"/>
        </w:rPr>
        <w:t xml:space="preserve">20 r. książki pt. ,,Czahary” M. </w:t>
      </w:r>
      <w:r w:rsidRPr="003E0926">
        <w:rPr>
          <w:color w:val="00000A"/>
          <w:shd w:val="clear" w:color="auto" w:fill="FFFFFF"/>
        </w:rPr>
        <w:t>Rodziewiczówny. Cennymi dokumentami są także archiwalne akty notarialne i wiele jeszcze innych dokumentów związanych z naszą miejscowością i regionem. </w:t>
      </w:r>
    </w:p>
    <w:p w:rsidR="00580D4F" w:rsidRPr="003E0926" w:rsidRDefault="00580D4F" w:rsidP="003E0926">
      <w:pPr>
        <w:pStyle w:val="NormalnyWeb"/>
        <w:spacing w:after="0" w:line="276" w:lineRule="auto"/>
        <w:jc w:val="center"/>
        <w:rPr>
          <w:color w:val="00000A"/>
          <w:shd w:val="clear" w:color="auto" w:fill="FFFFFF"/>
        </w:rPr>
      </w:pPr>
      <w:r w:rsidRPr="003E0926">
        <w:rPr>
          <w:noProof/>
        </w:rPr>
        <w:drawing>
          <wp:inline distT="0" distB="0" distL="0" distR="0">
            <wp:extent cx="3262630" cy="2452370"/>
            <wp:effectExtent l="19050" t="0" r="0" b="0"/>
            <wp:docPr id="7" name="Obraz 1" descr="https://scontent-waw1-1.xx.fbcdn.net/hphotos-xat1/v/t1.0-9/10622762_915991825090105_5814775443636475033_n.jpg?oh=a1e0ce7bc8f1664ab757b0efa8176866&amp;oe=5699F2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s://scontent-waw1-1.xx.fbcdn.net/hphotos-xat1/v/t1.0-9/10622762_915991825090105_5814775443636475033_n.jpg?oh=a1e0ce7bc8f1664ab757b0efa8176866&amp;oe=5699F2AC"/>
                    <pic:cNvPicPr>
                      <a:picLocks noChangeAspect="1" noChangeArrowheads="1"/>
                    </pic:cNvPicPr>
                  </pic:nvPicPr>
                  <pic:blipFill>
                    <a:blip r:embed="rId17" cstate="print"/>
                    <a:srcRect/>
                    <a:stretch>
                      <a:fillRect/>
                    </a:stretch>
                  </pic:blipFill>
                  <pic:spPr bwMode="auto">
                    <a:xfrm>
                      <a:off x="0" y="0"/>
                      <a:ext cx="3262630" cy="2452370"/>
                    </a:xfrm>
                    <a:prstGeom prst="rect">
                      <a:avLst/>
                    </a:prstGeom>
                    <a:noFill/>
                    <a:ln w="9525">
                      <a:noFill/>
                      <a:miter lim="800000"/>
                      <a:headEnd/>
                      <a:tailEnd/>
                    </a:ln>
                  </pic:spPr>
                </pic:pic>
              </a:graphicData>
            </a:graphic>
          </wp:inline>
        </w:drawing>
      </w:r>
    </w:p>
    <w:p w:rsidR="00580D4F" w:rsidRPr="00733F3A" w:rsidRDefault="00580D4F" w:rsidP="003E0926">
      <w:pPr>
        <w:pStyle w:val="NormalnyWeb"/>
        <w:spacing w:after="0" w:line="276" w:lineRule="auto"/>
        <w:rPr>
          <w:color w:val="00000A"/>
          <w:sz w:val="16"/>
          <w:szCs w:val="16"/>
          <w:shd w:val="clear" w:color="auto" w:fill="FFFFFF"/>
        </w:rPr>
      </w:pPr>
      <w:r w:rsidRPr="00733F3A">
        <w:rPr>
          <w:color w:val="00000A"/>
          <w:sz w:val="16"/>
          <w:szCs w:val="16"/>
          <w:shd w:val="clear" w:color="auto" w:fill="FFFFFF"/>
        </w:rPr>
        <w:t xml:space="preserve">Źródło: </w:t>
      </w:r>
      <w:hyperlink r:id="rId18" w:history="1">
        <w:r w:rsidRPr="00733F3A">
          <w:rPr>
            <w:rStyle w:val="Hipercze"/>
            <w:sz w:val="16"/>
            <w:szCs w:val="16"/>
            <w:shd w:val="clear" w:color="auto" w:fill="FFFFFF"/>
          </w:rPr>
          <w:t>https://www.facebook.com/Gminna-Biblioteka-i-Dom-Kultury-w-Karczmiskach-915501398472481/info/?tab=overview</w:t>
        </w:r>
      </w:hyperlink>
    </w:p>
    <w:p w:rsidR="0001585A" w:rsidRDefault="00580D4F" w:rsidP="003E0926">
      <w:pPr>
        <w:pStyle w:val="NormalnyWeb"/>
        <w:spacing w:after="0" w:line="276" w:lineRule="auto"/>
        <w:rPr>
          <w:color w:val="00000A"/>
          <w:shd w:val="clear" w:color="auto" w:fill="FFFFFF"/>
        </w:rPr>
      </w:pPr>
      <w:r w:rsidRPr="003E0926">
        <w:rPr>
          <w:color w:val="00000A"/>
          <w:shd w:val="clear" w:color="auto" w:fill="FFFFFF"/>
        </w:rPr>
        <w:t>Ponadto:</w:t>
      </w:r>
      <w:r w:rsidR="0001585A">
        <w:rPr>
          <w:color w:val="00000A"/>
          <w:shd w:val="clear" w:color="auto" w:fill="FFFFFF"/>
        </w:rPr>
        <w:t xml:space="preserve"> </w:t>
      </w:r>
    </w:p>
    <w:p w:rsidR="0001585A" w:rsidRDefault="00580D4F" w:rsidP="003E0926">
      <w:pPr>
        <w:pStyle w:val="NormalnyWeb"/>
        <w:spacing w:after="0" w:line="276" w:lineRule="auto"/>
        <w:rPr>
          <w:color w:val="00000A"/>
          <w:shd w:val="clear" w:color="auto" w:fill="FFFFFF"/>
        </w:rPr>
      </w:pPr>
      <w:r w:rsidRPr="003E0926">
        <w:rPr>
          <w:color w:val="00000A"/>
          <w:shd w:val="clear" w:color="auto" w:fill="FFFFFF"/>
        </w:rPr>
        <w:t>1. Ośrodki kultury, sale zebrań:</w:t>
      </w:r>
      <w:r w:rsidRPr="003E0926">
        <w:rPr>
          <w:shd w:val="clear" w:color="auto" w:fill="FFFFFF"/>
        </w:rPr>
        <w:t xml:space="preserve"> Gminna Biblioteka i Dom Kultury w Karczmiskach</w:t>
      </w:r>
      <w:r w:rsidRPr="003E0926">
        <w:rPr>
          <w:color w:val="00000A"/>
          <w:shd w:val="clear" w:color="auto" w:fill="FFFFFF"/>
        </w:rPr>
        <w:t>, sale zebrań w OSP,</w:t>
      </w:r>
    </w:p>
    <w:p w:rsidR="0001585A" w:rsidRDefault="00580D4F" w:rsidP="003E0926">
      <w:pPr>
        <w:pStyle w:val="NormalnyWeb"/>
        <w:spacing w:after="0" w:line="276" w:lineRule="auto"/>
        <w:rPr>
          <w:color w:val="00000A"/>
          <w:shd w:val="clear" w:color="auto" w:fill="FFFFFF"/>
        </w:rPr>
      </w:pPr>
      <w:r w:rsidRPr="003E0926">
        <w:rPr>
          <w:color w:val="00000A"/>
          <w:shd w:val="clear" w:color="auto" w:fill="FFFFFF"/>
        </w:rPr>
        <w:t>2. Obiekty sakralne: Kościół Parafialny pod wezwaniem św. Wawrzyńca w Karczmiskach, Kościół w miejscowości Grabówki, kościół w Wolicy oraz 1 kaplica: w Chodliku.</w:t>
      </w:r>
    </w:p>
    <w:p w:rsidR="00580D4F" w:rsidRPr="003E0926" w:rsidRDefault="00580D4F" w:rsidP="003E0926">
      <w:pPr>
        <w:pStyle w:val="NormalnyWeb"/>
        <w:spacing w:after="0" w:line="276" w:lineRule="auto"/>
        <w:rPr>
          <w:color w:val="00000A"/>
          <w:shd w:val="clear" w:color="auto" w:fill="FFFFFF"/>
        </w:rPr>
      </w:pPr>
      <w:r w:rsidRPr="003E0926">
        <w:rPr>
          <w:color w:val="00000A"/>
          <w:shd w:val="clear" w:color="auto" w:fill="FFFFFF"/>
        </w:rPr>
        <w:lastRenderedPageBreak/>
        <w:t>3. Karczmiska Galeria Sztuki Współczesnej z pracami Mariana Adamczyka.</w:t>
      </w:r>
    </w:p>
    <w:p w:rsidR="00580D4F" w:rsidRDefault="00580D4F" w:rsidP="003E0926">
      <w:pPr>
        <w:pStyle w:val="NormalnyWeb"/>
        <w:spacing w:after="0" w:line="276" w:lineRule="auto"/>
        <w:jc w:val="both"/>
        <w:rPr>
          <w:color w:val="00000A"/>
          <w:shd w:val="clear" w:color="auto" w:fill="FFFFFF"/>
        </w:rPr>
      </w:pPr>
      <w:r w:rsidRPr="003E0926">
        <w:rPr>
          <w:color w:val="00000A"/>
          <w:shd w:val="clear" w:color="auto" w:fill="FFFFFF"/>
        </w:rPr>
        <w:t>Na infrastrukturę kulturalno- organizacyjną Gminy składają się ponadto dwa Koła Gospodyń Wiejskich.</w:t>
      </w:r>
    </w:p>
    <w:p w:rsidR="00580D4F" w:rsidRPr="003E0926" w:rsidRDefault="00580D4F" w:rsidP="003E0926">
      <w:pPr>
        <w:pStyle w:val="NormalnyWeb"/>
        <w:spacing w:after="0" w:line="276" w:lineRule="auto"/>
        <w:jc w:val="both"/>
        <w:rPr>
          <w:color w:val="00000A"/>
          <w:shd w:val="clear" w:color="auto" w:fill="FFFFFF"/>
        </w:rPr>
      </w:pPr>
    </w:p>
    <w:p w:rsidR="00580D4F" w:rsidRPr="003E0926" w:rsidRDefault="00580D4F" w:rsidP="003E0926">
      <w:pPr>
        <w:pStyle w:val="Nagwek2"/>
        <w:numPr>
          <w:ilvl w:val="1"/>
          <w:numId w:val="1"/>
        </w:numPr>
        <w:jc w:val="both"/>
        <w:rPr>
          <w:rFonts w:ascii="Times New Roman" w:hAnsi="Times New Roman" w:cs="Times New Roman"/>
          <w:sz w:val="24"/>
          <w:szCs w:val="24"/>
        </w:rPr>
      </w:pPr>
      <w:bookmarkStart w:id="74" w:name="_Toc432678950"/>
      <w:bookmarkStart w:id="75" w:name="_Toc434519153"/>
      <w:bookmarkStart w:id="76" w:name="_Toc434519492"/>
      <w:r w:rsidRPr="003E0926">
        <w:rPr>
          <w:rFonts w:ascii="Times New Roman" w:hAnsi="Times New Roman" w:cs="Times New Roman"/>
          <w:sz w:val="24"/>
          <w:szCs w:val="24"/>
          <w:shd w:val="clear" w:color="auto" w:fill="FFFFFF"/>
        </w:rPr>
        <w:t>Sport, rekreacja i turystyka</w:t>
      </w:r>
      <w:bookmarkEnd w:id="74"/>
      <w:bookmarkEnd w:id="75"/>
      <w:bookmarkEnd w:id="76"/>
    </w:p>
    <w:p w:rsidR="00580D4F" w:rsidRPr="003E0926" w:rsidRDefault="00580D4F" w:rsidP="003E0926">
      <w:pPr>
        <w:rPr>
          <w:rFonts w:ascii="Times New Roman" w:hAnsi="Times New Roman" w:cs="Times New Roman"/>
          <w:sz w:val="24"/>
          <w:szCs w:val="24"/>
        </w:rPr>
      </w:pPr>
    </w:p>
    <w:p w:rsidR="00580D4F" w:rsidRPr="003E0926" w:rsidRDefault="00580D4F" w:rsidP="003E0926">
      <w:pPr>
        <w:pStyle w:val="Akapitzlist"/>
        <w:numPr>
          <w:ilvl w:val="0"/>
          <w:numId w:val="7"/>
        </w:numPr>
        <w:ind w:left="360"/>
        <w:jc w:val="both"/>
        <w:rPr>
          <w:rFonts w:ascii="Times New Roman" w:hAnsi="Times New Roman" w:cs="Times New Roman"/>
          <w:sz w:val="24"/>
          <w:szCs w:val="24"/>
        </w:rPr>
      </w:pPr>
      <w:r w:rsidRPr="003E0926">
        <w:rPr>
          <w:rFonts w:ascii="Times New Roman" w:hAnsi="Times New Roman" w:cs="Times New Roman"/>
          <w:sz w:val="24"/>
          <w:szCs w:val="24"/>
        </w:rPr>
        <w:t>Boiska sportowe: 1 obiekt komunalny użytkowany przez Gminny Klub Sportow</w:t>
      </w:r>
      <w:r w:rsidR="0001585A">
        <w:rPr>
          <w:rFonts w:ascii="Times New Roman" w:hAnsi="Times New Roman" w:cs="Times New Roman"/>
          <w:sz w:val="24"/>
          <w:szCs w:val="24"/>
        </w:rPr>
        <w:t xml:space="preserve">y „Bobry” w </w:t>
      </w:r>
      <w:r w:rsidRPr="003E0926">
        <w:rPr>
          <w:rFonts w:ascii="Times New Roman" w:hAnsi="Times New Roman" w:cs="Times New Roman"/>
          <w:sz w:val="24"/>
          <w:szCs w:val="24"/>
        </w:rPr>
        <w:t>Karczmiskach, 5 boisk sportowych przy Szkołach Podstawowych i 1 boisko sportowe „Orlik” przy Specjalnym Ośrodku Szkolno Wychowawczym w Karczmiskach.</w:t>
      </w:r>
    </w:p>
    <w:p w:rsidR="00580D4F" w:rsidRPr="003E0926" w:rsidRDefault="00580D4F" w:rsidP="003E0926">
      <w:pPr>
        <w:pStyle w:val="Akapitzlist"/>
        <w:numPr>
          <w:ilvl w:val="0"/>
          <w:numId w:val="7"/>
        </w:numPr>
        <w:ind w:left="360"/>
        <w:jc w:val="both"/>
        <w:rPr>
          <w:rFonts w:ascii="Times New Roman" w:hAnsi="Times New Roman" w:cs="Times New Roman"/>
          <w:sz w:val="24"/>
          <w:szCs w:val="24"/>
        </w:rPr>
      </w:pPr>
      <w:r w:rsidRPr="003E0926">
        <w:rPr>
          <w:rFonts w:ascii="Times New Roman" w:hAnsi="Times New Roman" w:cs="Times New Roman"/>
          <w:sz w:val="24"/>
          <w:szCs w:val="24"/>
        </w:rPr>
        <w:t>Sale sportowe: sala gimnastyczna w Szkole  Podstawowej: Karczmiska, dwie sale do ćwiczeń w  Głusku i Słotwinach, oraz 1 sala gimnastyczna w Specjalnym Ośrodku Szkolno – Wychowawczym w Karczmiskach.</w:t>
      </w:r>
    </w:p>
    <w:p w:rsidR="00580D4F" w:rsidRPr="003E0926" w:rsidRDefault="00580D4F" w:rsidP="003E0926">
      <w:pPr>
        <w:pStyle w:val="Akapitzlist"/>
        <w:numPr>
          <w:ilvl w:val="0"/>
          <w:numId w:val="7"/>
        </w:numPr>
        <w:ind w:left="360"/>
        <w:jc w:val="both"/>
        <w:rPr>
          <w:rFonts w:ascii="Times New Roman" w:hAnsi="Times New Roman" w:cs="Times New Roman"/>
          <w:sz w:val="24"/>
          <w:szCs w:val="24"/>
        </w:rPr>
      </w:pPr>
      <w:r w:rsidRPr="003E0926">
        <w:rPr>
          <w:rFonts w:ascii="Times New Roman" w:hAnsi="Times New Roman" w:cs="Times New Roman"/>
          <w:sz w:val="24"/>
          <w:szCs w:val="24"/>
        </w:rPr>
        <w:t xml:space="preserve">W Gminie w związku z realizowaną polityką rozwoju turystyki realizowaną przez władze Gminy zaczęły powstawać ośrodki wypoczynkowe, z bazą noclegową na dobrym poziomie, baza gastronomiczna jest również na razie skromna – restauracja </w:t>
      </w:r>
      <w:proofErr w:type="spellStart"/>
      <w:r w:rsidRPr="003E0926">
        <w:rPr>
          <w:rFonts w:ascii="Times New Roman" w:hAnsi="Times New Roman" w:cs="Times New Roman"/>
          <w:sz w:val="24"/>
          <w:szCs w:val="24"/>
        </w:rPr>
        <w:t>Krampa</w:t>
      </w:r>
      <w:proofErr w:type="spellEnd"/>
      <w:r w:rsidRPr="003E0926">
        <w:rPr>
          <w:rFonts w:ascii="Times New Roman" w:hAnsi="Times New Roman" w:cs="Times New Roman"/>
          <w:sz w:val="24"/>
          <w:szCs w:val="24"/>
        </w:rPr>
        <w:t xml:space="preserve"> i restauracja w ośrodku Willa Prezydent w </w:t>
      </w:r>
      <w:proofErr w:type="spellStart"/>
      <w:r w:rsidRPr="003E0926">
        <w:rPr>
          <w:rFonts w:ascii="Times New Roman" w:hAnsi="Times New Roman" w:cs="Times New Roman"/>
          <w:sz w:val="24"/>
          <w:szCs w:val="24"/>
        </w:rPr>
        <w:t>Uściążu</w:t>
      </w:r>
      <w:proofErr w:type="spellEnd"/>
      <w:r w:rsidRPr="003E0926">
        <w:rPr>
          <w:rFonts w:ascii="Times New Roman" w:hAnsi="Times New Roman" w:cs="Times New Roman"/>
          <w:sz w:val="24"/>
          <w:szCs w:val="24"/>
        </w:rPr>
        <w:t xml:space="preserve">. Powstały ścieżki rowerowe wzdłuż szlaków turystycznych i spacerowych. </w:t>
      </w:r>
    </w:p>
    <w:p w:rsidR="00580D4F" w:rsidRPr="003E0926" w:rsidRDefault="00580D4F" w:rsidP="003E0926">
      <w:pPr>
        <w:pStyle w:val="Akapitzlist"/>
        <w:numPr>
          <w:ilvl w:val="0"/>
          <w:numId w:val="7"/>
        </w:numPr>
        <w:ind w:left="360"/>
        <w:jc w:val="both"/>
        <w:rPr>
          <w:rFonts w:ascii="Times New Roman" w:hAnsi="Times New Roman" w:cs="Times New Roman"/>
          <w:b/>
          <w:sz w:val="24"/>
          <w:szCs w:val="24"/>
        </w:rPr>
      </w:pPr>
      <w:r w:rsidRPr="003E0926">
        <w:rPr>
          <w:rFonts w:ascii="Times New Roman" w:hAnsi="Times New Roman" w:cs="Times New Roman"/>
          <w:sz w:val="24"/>
          <w:szCs w:val="24"/>
        </w:rPr>
        <w:t xml:space="preserve">Na terenie miejscowości Chodlik odbywają się imprezy masowe „Majówka archeologiczna w Chodliku”, mająca na celu wypromować i zaprezentować zabytki kultury archeologicznej. </w:t>
      </w:r>
    </w:p>
    <w:p w:rsidR="00580D4F" w:rsidRPr="003E0926" w:rsidRDefault="00580D4F" w:rsidP="003E0926">
      <w:pPr>
        <w:pStyle w:val="Akapitzlist"/>
        <w:numPr>
          <w:ilvl w:val="0"/>
          <w:numId w:val="7"/>
        </w:numPr>
        <w:ind w:left="360"/>
        <w:jc w:val="both"/>
        <w:rPr>
          <w:rFonts w:ascii="Times New Roman" w:hAnsi="Times New Roman" w:cs="Times New Roman"/>
          <w:b/>
          <w:sz w:val="24"/>
          <w:szCs w:val="24"/>
        </w:rPr>
      </w:pPr>
      <w:r w:rsidRPr="003E0926">
        <w:rPr>
          <w:rFonts w:ascii="Times New Roman" w:hAnsi="Times New Roman" w:cs="Times New Roman"/>
          <w:b/>
          <w:sz w:val="24"/>
          <w:szCs w:val="24"/>
        </w:rPr>
        <w:t>Hala sportowa – budowa zrealizowana przez Gminę Karczmiska w formule Partnerstwa Publiczno Prywatnego (PPP), pierwszy projekt realizowany w tej formule na terenie województwa lubelskiego.</w:t>
      </w:r>
    </w:p>
    <w:p w:rsidR="00580D4F" w:rsidRPr="003E0926" w:rsidRDefault="00580D4F" w:rsidP="003E0926">
      <w:pPr>
        <w:pStyle w:val="Akapitzlist"/>
        <w:numPr>
          <w:ilvl w:val="0"/>
          <w:numId w:val="7"/>
        </w:numPr>
        <w:ind w:left="360"/>
        <w:jc w:val="both"/>
        <w:rPr>
          <w:rFonts w:ascii="Times New Roman" w:hAnsi="Times New Roman" w:cs="Times New Roman"/>
          <w:b/>
          <w:sz w:val="24"/>
          <w:szCs w:val="24"/>
        </w:rPr>
      </w:pPr>
      <w:r w:rsidRPr="003E0926">
        <w:rPr>
          <w:rFonts w:ascii="Times New Roman" w:hAnsi="Times New Roman" w:cs="Times New Roman"/>
          <w:sz w:val="24"/>
          <w:szCs w:val="24"/>
        </w:rPr>
        <w:t xml:space="preserve">Nadwiślańska Kolejka Wąskotorowa - Projekt realizowany przez Starostwo Powiatowe w Opolu Lubelskim w ramach Osi Priorytetowej VII Kultura, turystyka i współpraca międzyregionalna, Działania 7.1. Infrastruktura Kultury i  Turystyki, kategoria III Infrastruktura turystyki – projekty lokalne RPO WL na lata 2007-2013. Projekt ten został zrealizowany wspólnie z Gminą Karczmiska i Muzeum Nadwiślańskim w Kazimierzu Dolnym. </w:t>
      </w:r>
    </w:p>
    <w:p w:rsidR="00580D4F" w:rsidRPr="003E0926" w:rsidRDefault="00580D4F" w:rsidP="003E0926">
      <w:pPr>
        <w:pStyle w:val="Akapitzlist"/>
        <w:ind w:left="360"/>
        <w:jc w:val="both"/>
        <w:rPr>
          <w:rFonts w:ascii="Times New Roman" w:hAnsi="Times New Roman" w:cs="Times New Roman"/>
          <w:sz w:val="24"/>
          <w:szCs w:val="24"/>
        </w:rPr>
      </w:pPr>
      <w:r w:rsidRPr="003E0926">
        <w:rPr>
          <w:rFonts w:ascii="Times New Roman" w:hAnsi="Times New Roman" w:cs="Times New Roman"/>
          <w:sz w:val="24"/>
          <w:szCs w:val="24"/>
        </w:rPr>
        <w:t>Zakres Gminy Karczmiska obejmuje Odnowę Centrum miejscowości Karczmiska Pierwsze wraz rewitalizacją parku.</w:t>
      </w:r>
    </w:p>
    <w:p w:rsidR="00580D4F" w:rsidRPr="003E0926" w:rsidRDefault="00580D4F" w:rsidP="003E0926">
      <w:pPr>
        <w:numPr>
          <w:ilvl w:val="0"/>
          <w:numId w:val="7"/>
        </w:numPr>
        <w:ind w:left="360"/>
        <w:jc w:val="both"/>
        <w:rPr>
          <w:rFonts w:ascii="Times New Roman" w:hAnsi="Times New Roman" w:cs="Times New Roman"/>
          <w:sz w:val="24"/>
          <w:szCs w:val="24"/>
        </w:rPr>
      </w:pPr>
      <w:r w:rsidRPr="003E0926">
        <w:rPr>
          <w:rFonts w:ascii="Times New Roman" w:hAnsi="Times New Roman" w:cs="Times New Roman"/>
          <w:sz w:val="24"/>
          <w:szCs w:val="24"/>
        </w:rPr>
        <w:t>Szlaki rowerowe Powiatu Opolskiego biegnące przez tereny Gminy Karczmiska :</w:t>
      </w:r>
    </w:p>
    <w:p w:rsidR="00580D4F" w:rsidRPr="003E0926" w:rsidRDefault="00580D4F" w:rsidP="003E0926">
      <w:pPr>
        <w:pStyle w:val="Akapitzlist"/>
        <w:numPr>
          <w:ilvl w:val="0"/>
          <w:numId w:val="57"/>
        </w:numPr>
        <w:rPr>
          <w:rFonts w:ascii="Times New Roman" w:hAnsi="Times New Roman" w:cs="Times New Roman"/>
          <w:sz w:val="24"/>
          <w:szCs w:val="24"/>
        </w:rPr>
      </w:pPr>
      <w:r w:rsidRPr="003E0926">
        <w:rPr>
          <w:rFonts w:ascii="Times New Roman" w:hAnsi="Times New Roman" w:cs="Times New Roman"/>
          <w:sz w:val="24"/>
          <w:szCs w:val="24"/>
        </w:rPr>
        <w:t xml:space="preserve">Dolina </w:t>
      </w:r>
      <w:proofErr w:type="spellStart"/>
      <w:r w:rsidRPr="003E0926">
        <w:rPr>
          <w:rFonts w:ascii="Times New Roman" w:hAnsi="Times New Roman" w:cs="Times New Roman"/>
          <w:sz w:val="24"/>
          <w:szCs w:val="24"/>
        </w:rPr>
        <w:t>Chodelki</w:t>
      </w:r>
      <w:proofErr w:type="spellEnd"/>
      <w:r w:rsidRPr="003E0926">
        <w:rPr>
          <w:rFonts w:ascii="Times New Roman" w:hAnsi="Times New Roman" w:cs="Times New Roman"/>
          <w:sz w:val="24"/>
          <w:szCs w:val="24"/>
        </w:rPr>
        <w:t xml:space="preserve"> (kolor niebieski) biegnie od  Kolonii Borów (Gm. Chodel) – Borów – Jeżów – Chodel – Budzyń - Wólka Komaszycka – Emilcin - Opole Lubelskie (Zespół Szkół Nr 1) – Pomorze </w:t>
      </w:r>
      <w:r w:rsidRPr="003E0926">
        <w:rPr>
          <w:rFonts w:ascii="Times New Roman" w:hAnsi="Times New Roman" w:cs="Times New Roman"/>
          <w:b/>
          <w:sz w:val="24"/>
          <w:szCs w:val="24"/>
        </w:rPr>
        <w:t>– Chodlik</w:t>
      </w:r>
      <w:r w:rsidRPr="003E0926">
        <w:rPr>
          <w:rFonts w:ascii="Times New Roman" w:hAnsi="Times New Roman" w:cs="Times New Roman"/>
          <w:sz w:val="24"/>
          <w:szCs w:val="24"/>
        </w:rPr>
        <w:t xml:space="preserve"> – Żmijowiska (most na rzece </w:t>
      </w:r>
      <w:proofErr w:type="spellStart"/>
      <w:r w:rsidRPr="003E0926">
        <w:rPr>
          <w:rFonts w:ascii="Times New Roman" w:hAnsi="Times New Roman" w:cs="Times New Roman"/>
          <w:sz w:val="24"/>
          <w:szCs w:val="24"/>
        </w:rPr>
        <w:t>Jankówce</w:t>
      </w:r>
      <w:proofErr w:type="spellEnd"/>
      <w:r w:rsidRPr="003E0926">
        <w:rPr>
          <w:rFonts w:ascii="Times New Roman" w:hAnsi="Times New Roman" w:cs="Times New Roman"/>
          <w:sz w:val="24"/>
          <w:szCs w:val="24"/>
        </w:rPr>
        <w:t xml:space="preserve">) – Kosiorów – Polanówka – Dobre – </w:t>
      </w:r>
      <w:proofErr w:type="spellStart"/>
      <w:r w:rsidRPr="003E0926">
        <w:rPr>
          <w:rFonts w:ascii="Times New Roman" w:hAnsi="Times New Roman" w:cs="Times New Roman"/>
          <w:sz w:val="24"/>
          <w:szCs w:val="24"/>
        </w:rPr>
        <w:t>Podgórz</w:t>
      </w:r>
      <w:proofErr w:type="spellEnd"/>
      <w:r w:rsidRPr="003E0926">
        <w:rPr>
          <w:rFonts w:ascii="Times New Roman" w:hAnsi="Times New Roman" w:cs="Times New Roman"/>
          <w:sz w:val="24"/>
          <w:szCs w:val="24"/>
        </w:rPr>
        <w:t xml:space="preserve"> (Gm. Wilków), </w:t>
      </w:r>
    </w:p>
    <w:p w:rsidR="00580D4F" w:rsidRPr="003E0926" w:rsidRDefault="00580D4F" w:rsidP="003E0926">
      <w:pPr>
        <w:pStyle w:val="Akapitzlist"/>
        <w:numPr>
          <w:ilvl w:val="0"/>
          <w:numId w:val="57"/>
        </w:numPr>
        <w:jc w:val="both"/>
        <w:rPr>
          <w:rFonts w:ascii="Times New Roman" w:hAnsi="Times New Roman" w:cs="Times New Roman"/>
          <w:sz w:val="24"/>
          <w:szCs w:val="24"/>
        </w:rPr>
      </w:pPr>
      <w:r w:rsidRPr="003E0926">
        <w:rPr>
          <w:rFonts w:ascii="Times New Roman" w:hAnsi="Times New Roman" w:cs="Times New Roman"/>
          <w:sz w:val="24"/>
          <w:szCs w:val="24"/>
        </w:rPr>
        <w:t>Nitką kolejki wąskotorowej (kolor czarny) biegnie z Opola Lubelskiego (stac</w:t>
      </w:r>
      <w:r w:rsidR="0001585A">
        <w:rPr>
          <w:rFonts w:ascii="Times New Roman" w:hAnsi="Times New Roman" w:cs="Times New Roman"/>
          <w:sz w:val="24"/>
          <w:szCs w:val="24"/>
        </w:rPr>
        <w:t xml:space="preserve">ja kolei wąskotorowej) </w:t>
      </w:r>
      <w:r w:rsidRPr="003E0926">
        <w:rPr>
          <w:rFonts w:ascii="Times New Roman" w:hAnsi="Times New Roman" w:cs="Times New Roman"/>
          <w:sz w:val="24"/>
          <w:szCs w:val="24"/>
        </w:rPr>
        <w:t>– Grabó</w:t>
      </w:r>
      <w:r w:rsidR="0001585A">
        <w:rPr>
          <w:rFonts w:ascii="Times New Roman" w:hAnsi="Times New Roman" w:cs="Times New Roman"/>
          <w:sz w:val="24"/>
          <w:szCs w:val="24"/>
        </w:rPr>
        <w:t xml:space="preserve">wka (most na rzece </w:t>
      </w:r>
      <w:proofErr w:type="spellStart"/>
      <w:r w:rsidR="0001585A">
        <w:rPr>
          <w:rFonts w:ascii="Times New Roman" w:hAnsi="Times New Roman" w:cs="Times New Roman"/>
          <w:sz w:val="24"/>
          <w:szCs w:val="24"/>
        </w:rPr>
        <w:t>Chodelce</w:t>
      </w:r>
      <w:proofErr w:type="spellEnd"/>
      <w:r w:rsidR="0001585A">
        <w:rPr>
          <w:rFonts w:ascii="Times New Roman" w:hAnsi="Times New Roman" w:cs="Times New Roman"/>
          <w:sz w:val="24"/>
          <w:szCs w:val="24"/>
        </w:rPr>
        <w:t xml:space="preserve">) – Darowne – </w:t>
      </w:r>
      <w:r w:rsidRPr="003E0926">
        <w:rPr>
          <w:rFonts w:ascii="Times New Roman" w:hAnsi="Times New Roman" w:cs="Times New Roman"/>
          <w:sz w:val="24"/>
          <w:szCs w:val="24"/>
        </w:rPr>
        <w:t>Poniatowa (okolice stacji wąskotor</w:t>
      </w:r>
      <w:r w:rsidR="0001585A">
        <w:rPr>
          <w:rFonts w:ascii="Times New Roman" w:hAnsi="Times New Roman" w:cs="Times New Roman"/>
          <w:sz w:val="24"/>
          <w:szCs w:val="24"/>
        </w:rPr>
        <w:t xml:space="preserve">owej) – Kraczewice (Kościół) – </w:t>
      </w:r>
      <w:r w:rsidRPr="003E0926">
        <w:rPr>
          <w:rFonts w:ascii="Times New Roman" w:hAnsi="Times New Roman" w:cs="Times New Roman"/>
          <w:sz w:val="24"/>
          <w:szCs w:val="24"/>
        </w:rPr>
        <w:t>Poniatowa (</w:t>
      </w:r>
      <w:proofErr w:type="spellStart"/>
      <w:r w:rsidRPr="003E0926">
        <w:rPr>
          <w:rFonts w:ascii="Times New Roman" w:hAnsi="Times New Roman" w:cs="Times New Roman"/>
          <w:sz w:val="24"/>
          <w:szCs w:val="24"/>
        </w:rPr>
        <w:t>He</w:t>
      </w:r>
      <w:r w:rsidR="0001585A">
        <w:rPr>
          <w:rFonts w:ascii="Times New Roman" w:hAnsi="Times New Roman" w:cs="Times New Roman"/>
          <w:sz w:val="24"/>
          <w:szCs w:val="24"/>
        </w:rPr>
        <w:t>nin</w:t>
      </w:r>
      <w:proofErr w:type="spellEnd"/>
      <w:r w:rsidR="0001585A">
        <w:rPr>
          <w:rFonts w:ascii="Times New Roman" w:hAnsi="Times New Roman" w:cs="Times New Roman"/>
          <w:sz w:val="24"/>
          <w:szCs w:val="24"/>
        </w:rPr>
        <w:t xml:space="preserve">) – </w:t>
      </w:r>
      <w:r w:rsidR="0001585A">
        <w:rPr>
          <w:rFonts w:ascii="Times New Roman" w:hAnsi="Times New Roman" w:cs="Times New Roman"/>
          <w:sz w:val="24"/>
          <w:szCs w:val="24"/>
        </w:rPr>
        <w:lastRenderedPageBreak/>
        <w:t xml:space="preserve">Poniatowa (Sporniak) – </w:t>
      </w:r>
      <w:r w:rsidRPr="003E0926">
        <w:rPr>
          <w:rFonts w:ascii="Times New Roman" w:hAnsi="Times New Roman" w:cs="Times New Roman"/>
          <w:sz w:val="24"/>
          <w:szCs w:val="24"/>
        </w:rPr>
        <w:t>Rozalin (stacja kolei wąskotorowej) – K</w:t>
      </w:r>
      <w:r w:rsidR="0001585A">
        <w:rPr>
          <w:rFonts w:ascii="Times New Roman" w:hAnsi="Times New Roman" w:cs="Times New Roman"/>
          <w:sz w:val="24"/>
          <w:szCs w:val="24"/>
        </w:rPr>
        <w:t xml:space="preserve">azimierzów (droga wojewódzka) – Pomorze </w:t>
      </w:r>
      <w:r w:rsidRPr="003E0926">
        <w:rPr>
          <w:rFonts w:ascii="Times New Roman" w:hAnsi="Times New Roman" w:cs="Times New Roman"/>
          <w:sz w:val="24"/>
          <w:szCs w:val="24"/>
        </w:rPr>
        <w:t xml:space="preserve">– </w:t>
      </w:r>
      <w:r w:rsidRPr="003E0926">
        <w:rPr>
          <w:rFonts w:ascii="Times New Roman" w:hAnsi="Times New Roman" w:cs="Times New Roman"/>
          <w:b/>
          <w:sz w:val="24"/>
          <w:szCs w:val="24"/>
        </w:rPr>
        <w:t>Chodlik - Karczmiska Pierwsze (Zespół Pałacowo-Parkowy) – Wymysłów (stacja kolei wąskotorowej)</w:t>
      </w:r>
      <w:r w:rsidRPr="003E0926">
        <w:rPr>
          <w:rFonts w:ascii="Times New Roman" w:hAnsi="Times New Roman" w:cs="Times New Roman"/>
          <w:sz w:val="24"/>
          <w:szCs w:val="24"/>
        </w:rPr>
        <w:t xml:space="preserve"> – Obliźniak (stacja k</w:t>
      </w:r>
      <w:r w:rsidR="0001585A">
        <w:rPr>
          <w:rFonts w:ascii="Times New Roman" w:hAnsi="Times New Roman" w:cs="Times New Roman"/>
          <w:sz w:val="24"/>
          <w:szCs w:val="24"/>
        </w:rPr>
        <w:t xml:space="preserve">olei wąskotorowej) – Zaborze – </w:t>
      </w:r>
      <w:r w:rsidRPr="003E0926">
        <w:rPr>
          <w:rFonts w:ascii="Times New Roman" w:hAnsi="Times New Roman" w:cs="Times New Roman"/>
          <w:sz w:val="24"/>
          <w:szCs w:val="24"/>
        </w:rPr>
        <w:t xml:space="preserve">Zofianka (las) – </w:t>
      </w:r>
      <w:proofErr w:type="spellStart"/>
      <w:r w:rsidRPr="003E0926">
        <w:rPr>
          <w:rFonts w:ascii="Times New Roman" w:hAnsi="Times New Roman" w:cs="Times New Roman"/>
          <w:sz w:val="24"/>
          <w:szCs w:val="24"/>
        </w:rPr>
        <w:t>Kębło</w:t>
      </w:r>
      <w:proofErr w:type="spellEnd"/>
      <w:r w:rsidRPr="003E0926">
        <w:rPr>
          <w:rFonts w:ascii="Times New Roman" w:hAnsi="Times New Roman" w:cs="Times New Roman"/>
          <w:sz w:val="24"/>
          <w:szCs w:val="24"/>
        </w:rPr>
        <w:t xml:space="preserve"> (Gm. Wąwolnica), </w:t>
      </w:r>
    </w:p>
    <w:p w:rsidR="00580D4F" w:rsidRPr="003E0926" w:rsidRDefault="00580D4F" w:rsidP="003E0926">
      <w:pPr>
        <w:pStyle w:val="Akapitzlist"/>
        <w:numPr>
          <w:ilvl w:val="0"/>
          <w:numId w:val="57"/>
        </w:numPr>
        <w:jc w:val="both"/>
        <w:rPr>
          <w:rFonts w:ascii="Times New Roman" w:hAnsi="Times New Roman" w:cs="Times New Roman"/>
          <w:sz w:val="24"/>
          <w:szCs w:val="24"/>
        </w:rPr>
      </w:pPr>
      <w:r w:rsidRPr="003E0926">
        <w:rPr>
          <w:rFonts w:ascii="Times New Roman" w:hAnsi="Times New Roman" w:cs="Times New Roman"/>
          <w:sz w:val="24"/>
          <w:szCs w:val="24"/>
        </w:rPr>
        <w:t xml:space="preserve">Kazimierz Dolny – Opole Lubelskie – Bęczyn (kolor żółty) biegnie z Kazimierza Dolnego - Cholewianka - </w:t>
      </w:r>
      <w:r w:rsidRPr="003E0926">
        <w:rPr>
          <w:rFonts w:ascii="Times New Roman" w:hAnsi="Times New Roman" w:cs="Times New Roman"/>
          <w:b/>
          <w:sz w:val="24"/>
          <w:szCs w:val="24"/>
        </w:rPr>
        <w:t>Zagajdzie</w:t>
      </w:r>
      <w:r w:rsidRPr="003E0926">
        <w:rPr>
          <w:rFonts w:ascii="Times New Roman" w:hAnsi="Times New Roman" w:cs="Times New Roman"/>
          <w:sz w:val="24"/>
          <w:szCs w:val="24"/>
        </w:rPr>
        <w:t xml:space="preserve"> – </w:t>
      </w:r>
      <w:r w:rsidR="0001585A">
        <w:rPr>
          <w:rFonts w:ascii="Times New Roman" w:hAnsi="Times New Roman" w:cs="Times New Roman"/>
          <w:sz w:val="24"/>
          <w:szCs w:val="24"/>
        </w:rPr>
        <w:t xml:space="preserve">Rogów (Gm. Wilków) – Polanówka </w:t>
      </w:r>
      <w:r w:rsidRPr="003E0926">
        <w:rPr>
          <w:rFonts w:ascii="Times New Roman" w:hAnsi="Times New Roman" w:cs="Times New Roman"/>
          <w:sz w:val="24"/>
          <w:szCs w:val="24"/>
        </w:rPr>
        <w:t xml:space="preserve">- </w:t>
      </w:r>
      <w:r w:rsidRPr="003E0926">
        <w:rPr>
          <w:rFonts w:ascii="Times New Roman" w:hAnsi="Times New Roman" w:cs="Times New Roman"/>
          <w:b/>
          <w:sz w:val="24"/>
          <w:szCs w:val="24"/>
        </w:rPr>
        <w:t>Las Chodelski - Bielsko –</w:t>
      </w:r>
      <w:r w:rsidRPr="003E0926">
        <w:rPr>
          <w:rFonts w:ascii="Times New Roman" w:hAnsi="Times New Roman" w:cs="Times New Roman"/>
          <w:sz w:val="24"/>
          <w:szCs w:val="24"/>
        </w:rPr>
        <w:t xml:space="preserve"> Pomorze - Opole Lubelskie (Zespół Szkół Nr 1) – Grabówka (most na rzece </w:t>
      </w:r>
      <w:proofErr w:type="spellStart"/>
      <w:r w:rsidRPr="003E0926">
        <w:rPr>
          <w:rFonts w:ascii="Times New Roman" w:hAnsi="Times New Roman" w:cs="Times New Roman"/>
          <w:sz w:val="24"/>
          <w:szCs w:val="24"/>
        </w:rPr>
        <w:t>Chodelce</w:t>
      </w:r>
      <w:proofErr w:type="spellEnd"/>
      <w:r w:rsidRPr="003E0926">
        <w:rPr>
          <w:rFonts w:ascii="Times New Roman" w:hAnsi="Times New Roman" w:cs="Times New Roman"/>
          <w:sz w:val="24"/>
          <w:szCs w:val="24"/>
        </w:rPr>
        <w:t>) – Dębiny – Siewalka (Szkoła Podstawowa) – Ruda Godowska (przepust drogowy na cieku wodnym) – Budzyń - Wólka Komaszycka - Puszno Godowskie – Dąbrowa Godowska – Świdno - Majdan Bobowski – Kol. Boby - Natalin – Bęczyn (Gm. Urzędów),</w:t>
      </w:r>
    </w:p>
    <w:p w:rsidR="00580D4F" w:rsidRPr="003E0926" w:rsidRDefault="00580D4F" w:rsidP="003E0926">
      <w:pPr>
        <w:pStyle w:val="Akapitzlist"/>
        <w:numPr>
          <w:ilvl w:val="0"/>
          <w:numId w:val="57"/>
        </w:numPr>
        <w:jc w:val="both"/>
        <w:rPr>
          <w:rFonts w:ascii="Times New Roman" w:hAnsi="Times New Roman" w:cs="Times New Roman"/>
          <w:b/>
          <w:sz w:val="24"/>
          <w:szCs w:val="24"/>
        </w:rPr>
      </w:pPr>
      <w:r w:rsidRPr="003E0926">
        <w:rPr>
          <w:rFonts w:ascii="Times New Roman" w:hAnsi="Times New Roman" w:cs="Times New Roman"/>
          <w:b/>
          <w:sz w:val="24"/>
          <w:szCs w:val="24"/>
        </w:rPr>
        <w:t xml:space="preserve">Chodlik (grodzisko) – Zjawienie (kapliczka) – Karczmiska Stacja Kolei Wąskotorowej (kolor zielony).* </w:t>
      </w:r>
    </w:p>
    <w:p w:rsidR="00580D4F" w:rsidRPr="003E0926" w:rsidRDefault="00580D4F" w:rsidP="003E0926">
      <w:pPr>
        <w:spacing w:after="0"/>
        <w:jc w:val="both"/>
        <w:rPr>
          <w:rFonts w:ascii="Times New Roman" w:hAnsi="Times New Roman" w:cs="Times New Roman"/>
          <w:sz w:val="24"/>
          <w:szCs w:val="24"/>
        </w:rPr>
      </w:pPr>
    </w:p>
    <w:p w:rsidR="00733F3A"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b/>
          <w:sz w:val="24"/>
          <w:szCs w:val="24"/>
        </w:rPr>
        <w:t>*Pogrubioną czcionką</w:t>
      </w:r>
      <w:r w:rsidRPr="003E0926">
        <w:rPr>
          <w:rFonts w:ascii="Times New Roman" w:hAnsi="Times New Roman" w:cs="Times New Roman"/>
          <w:sz w:val="24"/>
          <w:szCs w:val="24"/>
        </w:rPr>
        <w:t xml:space="preserve"> wyróżniono miejscowości, przez które biegną szlaki rowerowe przez teren Gminy Karczmiska. Trasy przebieg szlaków opracował Pan Jacek Rosły pracownik Starostwa Powiatowego w Opolu Lubelskim.</w:t>
      </w:r>
    </w:p>
    <w:p w:rsidR="00580D4F" w:rsidRPr="003E0926" w:rsidRDefault="00580D4F" w:rsidP="003E0926">
      <w:pPr>
        <w:jc w:val="both"/>
        <w:rPr>
          <w:rFonts w:ascii="Times New Roman" w:hAnsi="Times New Roman" w:cs="Times New Roman"/>
          <w:sz w:val="24"/>
          <w:szCs w:val="24"/>
        </w:rPr>
      </w:pPr>
    </w:p>
    <w:p w:rsidR="00580D4F" w:rsidRPr="003E0926" w:rsidRDefault="00580D4F" w:rsidP="003E0926">
      <w:pPr>
        <w:pStyle w:val="Nagwek2"/>
        <w:numPr>
          <w:ilvl w:val="1"/>
          <w:numId w:val="1"/>
        </w:numPr>
        <w:jc w:val="both"/>
        <w:rPr>
          <w:rFonts w:ascii="Times New Roman" w:hAnsi="Times New Roman" w:cs="Times New Roman"/>
          <w:sz w:val="24"/>
          <w:szCs w:val="24"/>
        </w:rPr>
      </w:pPr>
      <w:bookmarkStart w:id="77" w:name="_Toc432678951"/>
      <w:bookmarkStart w:id="78" w:name="_Toc434519154"/>
      <w:bookmarkStart w:id="79" w:name="_Toc434519493"/>
      <w:r w:rsidRPr="003E0926">
        <w:rPr>
          <w:rFonts w:ascii="Times New Roman" w:hAnsi="Times New Roman" w:cs="Times New Roman"/>
          <w:sz w:val="24"/>
          <w:szCs w:val="24"/>
          <w:shd w:val="clear" w:color="auto" w:fill="FFFFFF"/>
        </w:rPr>
        <w:t>Rolnictwo</w:t>
      </w:r>
      <w:bookmarkEnd w:id="77"/>
      <w:bookmarkEnd w:id="78"/>
      <w:bookmarkEnd w:id="79"/>
    </w:p>
    <w:p w:rsidR="00580D4F" w:rsidRPr="003E0926" w:rsidRDefault="00580D4F" w:rsidP="003E0926">
      <w:pPr>
        <w:rPr>
          <w:rFonts w:ascii="Times New Roman" w:hAnsi="Times New Roman" w:cs="Times New Roman"/>
          <w:sz w:val="24"/>
          <w:szCs w:val="24"/>
        </w:rPr>
      </w:pPr>
    </w:p>
    <w:p w:rsidR="00580D4F" w:rsidRPr="003E0926" w:rsidRDefault="00580D4F" w:rsidP="003E0926">
      <w:pPr>
        <w:spacing w:after="0"/>
        <w:jc w:val="both"/>
        <w:rPr>
          <w:rFonts w:ascii="Times New Roman" w:hAnsi="Times New Roman" w:cs="Times New Roman"/>
          <w:color w:val="000000"/>
          <w:sz w:val="24"/>
          <w:szCs w:val="24"/>
        </w:rPr>
      </w:pPr>
      <w:r w:rsidRPr="003E0926">
        <w:rPr>
          <w:rFonts w:ascii="Times New Roman" w:hAnsi="Times New Roman" w:cs="Times New Roman"/>
          <w:color w:val="000000"/>
          <w:sz w:val="24"/>
          <w:szCs w:val="24"/>
        </w:rPr>
        <w:t>Powierzchnia Gminy Karczmiska wynosi 95,21 km2 a udział użytków rolnych w powierzchni ogólnej stanowi 70,8%. Gmina jest typowym rejonem rolniczym. Ogólna liczba mieszkańców wynosi 5764 osób. Większość okolicznej ludności prowadzi własne gospodarstwa rolne. Inni często znajdują zatrudnienie w zakładach produkcyjnych i usługowych znajdujących się na terenie Gminy i poza nią. Gospodarka gminy opiera się głównie na rolnictwie. Użytki rolne stanowią 70,8% obszaru gminy. Na terenie gminy znajduje się ok. 2700 gospodarstw rolnych. Średnia powierzchnia użytków rolnych na indywidualne gospodarstwo wynosi 4.5 ha. Przeważają małe gospodarstwa rodzinne. Tylko ok. 50 gospodarstw posiada areał większy od 10 ha. Największe gospodarstwa liczą od 30 do 40 ha.</w:t>
      </w:r>
    </w:p>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Wiodącym kierunkiem działalności rolniczej na terenie Gminy jest uprawa zbóż, ziemniaków, oraz roślin przemysłowych. Na terenie Gminy funkcjonuje kilkadziesiąt znakomitych gospodarstw sadowniczych, plantacji malin, porzeczek i truskawek. Rolnicy Gminy produkują znaczne ilości owoców i warzyw. Występuje także uprawa chmielu i buraków cukrowych. Do niedawna na terenie Gminy rozwinięta była również hodowla bydła i trzody chlewnej. Obecnie z uwagi na brak zbytu ta produkcja zmalała. Ze względu na brak uciążliwego przemysłu i nieskażone środowisko, a także niski poziom nawożenia mineralnego i chemizacji rolnictwa, wytworzone produkty rolne posiadają walory zdrowej żywności i stanowią znakomity surowiec przetwórczy. Rozdrobnienie gospodarstw rolnych powoduje, że znaczna część ludności szuka zatrudnienia poza rolnictwem.</w:t>
      </w:r>
    </w:p>
    <w:p w:rsidR="009E1EF9" w:rsidRDefault="009E1EF9" w:rsidP="003E0926">
      <w:pPr>
        <w:pStyle w:val="NormalnyWeb"/>
        <w:spacing w:after="0" w:line="276" w:lineRule="auto"/>
        <w:jc w:val="both"/>
        <w:rPr>
          <w:color w:val="00000A"/>
          <w:shd w:val="clear" w:color="auto" w:fill="FFFFFF"/>
        </w:rPr>
      </w:pPr>
    </w:p>
    <w:p w:rsidR="00580D4F" w:rsidRDefault="00580D4F" w:rsidP="003E0926">
      <w:pPr>
        <w:pStyle w:val="Nagwek2"/>
        <w:numPr>
          <w:ilvl w:val="1"/>
          <w:numId w:val="1"/>
        </w:numPr>
        <w:jc w:val="both"/>
        <w:rPr>
          <w:rFonts w:ascii="Times New Roman" w:hAnsi="Times New Roman" w:cs="Times New Roman"/>
          <w:sz w:val="24"/>
          <w:szCs w:val="24"/>
          <w:shd w:val="clear" w:color="auto" w:fill="FFFFFF"/>
        </w:rPr>
      </w:pPr>
      <w:bookmarkStart w:id="80" w:name="_Toc432678952"/>
      <w:bookmarkStart w:id="81" w:name="_Toc434519155"/>
      <w:bookmarkStart w:id="82" w:name="_Toc434519494"/>
      <w:r w:rsidRPr="003E0926">
        <w:rPr>
          <w:rFonts w:ascii="Times New Roman" w:hAnsi="Times New Roman" w:cs="Times New Roman"/>
          <w:sz w:val="24"/>
          <w:szCs w:val="24"/>
          <w:shd w:val="clear" w:color="auto" w:fill="FFFFFF"/>
        </w:rPr>
        <w:t>Podmioty gospodarcze</w:t>
      </w:r>
      <w:bookmarkEnd w:id="80"/>
      <w:bookmarkEnd w:id="81"/>
      <w:bookmarkEnd w:id="82"/>
    </w:p>
    <w:p w:rsidR="00733F3A" w:rsidRPr="00733F3A" w:rsidRDefault="00733F3A" w:rsidP="00733F3A"/>
    <w:p w:rsidR="00580D4F" w:rsidRPr="003E0926" w:rsidRDefault="00580D4F" w:rsidP="003E0926">
      <w:pPr>
        <w:pStyle w:val="NormalnyWeb"/>
        <w:spacing w:after="0" w:line="276" w:lineRule="auto"/>
        <w:jc w:val="both"/>
      </w:pPr>
      <w:r w:rsidRPr="003E0926">
        <w:rPr>
          <w:color w:val="000000"/>
          <w:shd w:val="clear" w:color="auto" w:fill="FFFFFF"/>
        </w:rPr>
        <w:t>Na terenie</w:t>
      </w:r>
      <w:r w:rsidRPr="003E0926">
        <w:rPr>
          <w:color w:val="00000A"/>
          <w:shd w:val="clear" w:color="auto" w:fill="FFFFFF"/>
        </w:rPr>
        <w:t xml:space="preserve"> Gminy Karczmiska zarejestrowanych jest 151 podmiotów gospodarczych, z czego zdecydowaną większość, stanowią podmioty prywatne. Jednym z czynników, który dodatnio wpływa na zainteresowanie potencjalnych inwestorów, jednocześnie na determinację rozwoju lokalnego oraz jego główne kierunki są atrakcyjne tereny pod względem rolniczym i turystycznym Na terenie Gminy możliwe jest prowadzenie różnej działalności. Gmina Karczmiska jest rejonem, który charakteryzuje wysoko wydajna produkcja sadownicza, skąd wynika zapotrzebowanie na rozwój przetwórstwa owoców. Teren Gminy jest w dużym procencie zalesiony, tak więc można tu rozwinąć skup i przetwórstwo owoców leśnych oraz szeroko rozumianą turystykę. Nie bez znaczenia są znaczne zasoby siły roboczej, oraz jej niskie koszty. Gmina stosuje też znaczące preferencje w opodatkowaniu dla podmiotów gospodarczych rozpoczynających działalność na jej terenie.</w:t>
      </w:r>
    </w:p>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 xml:space="preserve">Z uwagi na zalety krajobrazu i klimatu Gminy, sąsiedztwo Kazimierza Dolnego i Nałęczowa, położenie w granicach i strefie ochronnej Kazimierskiego Parku Krajobrazowego coraz większego znaczenia nabierają walory turystyczno – rekreacyjne. </w:t>
      </w:r>
      <w:r w:rsidRPr="003E0926">
        <w:rPr>
          <w:b/>
          <w:bCs/>
          <w:color w:val="00000A"/>
          <w:shd w:val="clear" w:color="auto" w:fill="FFFFFF"/>
        </w:rPr>
        <w:t>Istnieje więc zapotrzebowanie na inwestycje w zakresie tworzenia bazy turystycznej i wypoczynkowej</w:t>
      </w:r>
      <w:r w:rsidRPr="003E0926">
        <w:rPr>
          <w:color w:val="00000A"/>
          <w:shd w:val="clear" w:color="auto" w:fill="FFFFFF"/>
        </w:rPr>
        <w:t xml:space="preserve">, ze szczególnym uwzględnieniem agroturystyki. </w:t>
      </w:r>
      <w:r w:rsidRPr="003E0926">
        <w:rPr>
          <w:b/>
          <w:bCs/>
          <w:color w:val="00000A"/>
          <w:shd w:val="clear" w:color="auto" w:fill="FFFFFF"/>
        </w:rPr>
        <w:t>Dla rozwoju działalności pozarolniczej korzystne jest posiadanie na terenie gminy potencjalnych terenów do wykorzystania pod działalność gospodarczą</w:t>
      </w:r>
      <w:r w:rsidRPr="003E0926">
        <w:rPr>
          <w:color w:val="00000A"/>
          <w:shd w:val="clear" w:color="auto" w:fill="FFFFFF"/>
        </w:rPr>
        <w:t xml:space="preserve">. </w:t>
      </w:r>
    </w:p>
    <w:p w:rsidR="00580D4F" w:rsidRPr="003E0926" w:rsidRDefault="00580D4F" w:rsidP="003E0926">
      <w:pPr>
        <w:pStyle w:val="NormalnyWeb"/>
        <w:spacing w:after="0" w:line="276" w:lineRule="auto"/>
        <w:rPr>
          <w:color w:val="00000A"/>
          <w:shd w:val="clear" w:color="auto" w:fill="FFFFFF"/>
        </w:rPr>
      </w:pPr>
      <w:r w:rsidRPr="003E0926">
        <w:rPr>
          <w:color w:val="00000A"/>
          <w:shd w:val="clear" w:color="auto" w:fill="FFFFFF"/>
        </w:rPr>
        <w:t>W poszczególnych sekcjach dominują różne formy działalności usługowej, przede wszystkim podmioty handlowe oraz oferujące usługi w segmencie budownictwa oraz transportu. Podmioty te zawarto w poniższym zestawieniu:</w:t>
      </w:r>
    </w:p>
    <w:p w:rsidR="00580D4F" w:rsidRPr="003E0926" w:rsidRDefault="00580D4F" w:rsidP="003E0926">
      <w:pPr>
        <w:pStyle w:val="NormalnyWeb"/>
        <w:spacing w:after="0" w:line="276" w:lineRule="auto"/>
        <w:rPr>
          <w:color w:val="00000A"/>
          <w:shd w:val="clear" w:color="auto" w:fill="FFFFFF"/>
        </w:rPr>
      </w:pPr>
    </w:p>
    <w:tbl>
      <w:tblPr>
        <w:tblW w:w="0" w:type="auto"/>
        <w:jc w:val="center"/>
        <w:tblInd w:w="157" w:type="dxa"/>
        <w:tblLayout w:type="fixed"/>
        <w:tblCellMar>
          <w:left w:w="30" w:type="dxa"/>
          <w:right w:w="30" w:type="dxa"/>
        </w:tblCellMar>
        <w:tblLook w:val="0000"/>
      </w:tblPr>
      <w:tblGrid>
        <w:gridCol w:w="4126"/>
        <w:gridCol w:w="914"/>
        <w:gridCol w:w="1072"/>
      </w:tblGrid>
      <w:tr w:rsidR="00580D4F" w:rsidRPr="003E0926" w:rsidTr="00580D4F">
        <w:trPr>
          <w:trHeight w:val="499"/>
          <w:jc w:val="center"/>
        </w:trPr>
        <w:tc>
          <w:tcPr>
            <w:tcW w:w="4126" w:type="dxa"/>
            <w:tcBorders>
              <w:top w:val="single" w:sz="6" w:space="0" w:color="auto"/>
              <w:left w:val="single" w:sz="6" w:space="0" w:color="auto"/>
              <w:bottom w:val="single" w:sz="6" w:space="0" w:color="auto"/>
              <w:right w:val="single" w:sz="6" w:space="0" w:color="auto"/>
            </w:tcBorders>
            <w:shd w:val="solid" w:color="C0C0C0" w:fill="auto"/>
            <w:vAlign w:val="center"/>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Podmioty gospodarcze</w:t>
            </w:r>
          </w:p>
        </w:tc>
        <w:tc>
          <w:tcPr>
            <w:tcW w:w="914" w:type="dxa"/>
            <w:tcBorders>
              <w:top w:val="single" w:sz="6" w:space="0" w:color="auto"/>
              <w:left w:val="single" w:sz="6" w:space="0" w:color="auto"/>
              <w:bottom w:val="single" w:sz="6" w:space="0" w:color="auto"/>
              <w:right w:val="single" w:sz="6" w:space="0" w:color="auto"/>
            </w:tcBorders>
            <w:shd w:val="solid" w:color="C0C0C0" w:fill="auto"/>
            <w:vAlign w:val="center"/>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Liczba</w:t>
            </w:r>
          </w:p>
        </w:tc>
        <w:tc>
          <w:tcPr>
            <w:tcW w:w="1072" w:type="dxa"/>
            <w:tcBorders>
              <w:top w:val="single" w:sz="6" w:space="0" w:color="auto"/>
              <w:left w:val="single" w:sz="6" w:space="0" w:color="auto"/>
              <w:bottom w:val="single" w:sz="6" w:space="0" w:color="auto"/>
              <w:right w:val="single" w:sz="6" w:space="0" w:color="auto"/>
            </w:tcBorders>
            <w:shd w:val="solid" w:color="C0C0C0" w:fill="auto"/>
            <w:vAlign w:val="center"/>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Sklepy, inne handlowe</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23</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15%</w:t>
            </w:r>
          </w:p>
        </w:tc>
      </w:tr>
      <w:tr w:rsidR="00580D4F" w:rsidRPr="003E0926" w:rsidTr="00580D4F">
        <w:trPr>
          <w:trHeight w:val="271"/>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Bary (gastronomia)</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4</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3%</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Handel obwoźny</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24</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15%</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Usługi transportowe</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17</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11%</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Usługi budowlane</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12</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68%</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Mechanika pojazdowa</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3%</w:t>
            </w:r>
          </w:p>
        </w:tc>
      </w:tr>
      <w:tr w:rsidR="00580D4F" w:rsidRPr="003E0926" w:rsidTr="00580D4F">
        <w:trPr>
          <w:trHeight w:val="295"/>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Stolarstwo + ciesielstwo</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3</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3%</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Tartak</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1</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0,5%</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Elektryczne</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3</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3%</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Stacja paliw</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1</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0,5%</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t>Wulkanizacja</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2</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1%</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snapToGrid w:val="0"/>
                <w:color w:val="000000"/>
                <w:szCs w:val="24"/>
              </w:rPr>
            </w:pPr>
            <w:r w:rsidRPr="003E0926">
              <w:rPr>
                <w:snapToGrid w:val="0"/>
                <w:color w:val="000000"/>
                <w:szCs w:val="24"/>
              </w:rPr>
              <w:lastRenderedPageBreak/>
              <w:t>Inne</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56</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snapToGrid w:val="0"/>
                <w:color w:val="000000"/>
                <w:szCs w:val="24"/>
              </w:rPr>
            </w:pPr>
            <w:r w:rsidRPr="003E0926">
              <w:rPr>
                <w:snapToGrid w:val="0"/>
                <w:color w:val="000000"/>
                <w:szCs w:val="24"/>
              </w:rPr>
              <w:t>37%</w:t>
            </w:r>
          </w:p>
        </w:tc>
      </w:tr>
      <w:tr w:rsidR="00580D4F" w:rsidRPr="003E0926" w:rsidTr="00580D4F">
        <w:trPr>
          <w:trHeight w:val="250"/>
          <w:jc w:val="center"/>
        </w:trPr>
        <w:tc>
          <w:tcPr>
            <w:tcW w:w="4126"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both"/>
              <w:rPr>
                <w:b/>
                <w:bCs/>
                <w:snapToGrid w:val="0"/>
                <w:color w:val="000000"/>
                <w:szCs w:val="24"/>
              </w:rPr>
            </w:pPr>
            <w:r w:rsidRPr="003E0926">
              <w:rPr>
                <w:b/>
                <w:bCs/>
                <w:snapToGrid w:val="0"/>
                <w:color w:val="000000"/>
                <w:szCs w:val="24"/>
              </w:rPr>
              <w:t>Ogółem</w:t>
            </w:r>
          </w:p>
        </w:tc>
        <w:tc>
          <w:tcPr>
            <w:tcW w:w="914"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b/>
                <w:bCs/>
                <w:snapToGrid w:val="0"/>
                <w:color w:val="000000"/>
                <w:szCs w:val="24"/>
              </w:rPr>
            </w:pPr>
            <w:r w:rsidRPr="003E0926">
              <w:rPr>
                <w:b/>
                <w:bCs/>
                <w:snapToGrid w:val="0"/>
                <w:color w:val="000000"/>
                <w:szCs w:val="24"/>
              </w:rPr>
              <w:t>151</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580D4F" w:rsidRPr="003E0926" w:rsidRDefault="00580D4F" w:rsidP="003E0926">
            <w:pPr>
              <w:pStyle w:val="Tekstpodstawowy"/>
              <w:spacing w:before="20" w:after="20" w:line="276" w:lineRule="auto"/>
              <w:jc w:val="center"/>
              <w:rPr>
                <w:b/>
                <w:bCs/>
                <w:snapToGrid w:val="0"/>
                <w:color w:val="000000"/>
                <w:szCs w:val="24"/>
              </w:rPr>
            </w:pPr>
            <w:r w:rsidRPr="003E0926">
              <w:rPr>
                <w:b/>
                <w:bCs/>
                <w:snapToGrid w:val="0"/>
                <w:color w:val="000000"/>
                <w:szCs w:val="24"/>
              </w:rPr>
              <w:t>100%</w:t>
            </w:r>
          </w:p>
        </w:tc>
      </w:tr>
    </w:tbl>
    <w:p w:rsidR="00580D4F" w:rsidRPr="00733F3A" w:rsidRDefault="00580D4F" w:rsidP="003E0926">
      <w:pPr>
        <w:pStyle w:val="Tekstpodstawowy3"/>
        <w:spacing w:before="40" w:after="40"/>
        <w:jc w:val="center"/>
        <w:rPr>
          <w:rFonts w:ascii="Times New Roman" w:hAnsi="Times New Roman" w:cs="Times New Roman"/>
          <w:i/>
        </w:rPr>
      </w:pPr>
      <w:r w:rsidRPr="00733F3A">
        <w:rPr>
          <w:rFonts w:ascii="Times New Roman" w:hAnsi="Times New Roman" w:cs="Times New Roman"/>
          <w:i/>
        </w:rPr>
        <w:t>Tabela nr 7, Podmioty gospodarcze w Gminie Karczmiska</w:t>
      </w:r>
    </w:p>
    <w:p w:rsidR="00580D4F" w:rsidRPr="003E0926" w:rsidRDefault="00580D4F" w:rsidP="003E0926">
      <w:pPr>
        <w:pStyle w:val="Tekstpodstawowy3"/>
        <w:spacing w:before="40" w:after="40"/>
        <w:rPr>
          <w:rFonts w:ascii="Times New Roman" w:hAnsi="Times New Roman" w:cs="Times New Roman"/>
          <w:sz w:val="24"/>
          <w:szCs w:val="24"/>
        </w:rPr>
      </w:pPr>
      <w:r w:rsidRPr="003E0926">
        <w:rPr>
          <w:rFonts w:ascii="Times New Roman" w:hAnsi="Times New Roman" w:cs="Times New Roman"/>
          <w:sz w:val="24"/>
          <w:szCs w:val="24"/>
        </w:rPr>
        <w:t>Brak jest również wyraźnej specjalizacji. Praktycznie nie wytwarza się wyrobów związanych z lokalną tradycją (rzemiosło, drobna wytwórczość) oraz nie oferuje się specyficznych, związanych wyłącznie z tym terenem usług.</w:t>
      </w:r>
    </w:p>
    <w:p w:rsidR="00580D4F" w:rsidRPr="003E0926" w:rsidRDefault="00580D4F" w:rsidP="003E0926">
      <w:pPr>
        <w:pStyle w:val="NormalnyWeb"/>
        <w:spacing w:after="0" w:line="276" w:lineRule="auto"/>
        <w:rPr>
          <w:b/>
          <w:shd w:val="clear" w:color="auto" w:fill="FFFFFF"/>
        </w:rPr>
      </w:pPr>
      <w:r w:rsidRPr="003E0926">
        <w:rPr>
          <w:b/>
          <w:shd w:val="clear" w:color="auto" w:fill="FFFFFF"/>
        </w:rPr>
        <w:t>Podmioty gospodarcze z branży turystycznej:</w:t>
      </w:r>
    </w:p>
    <w:p w:rsidR="00580D4F" w:rsidRPr="003E0926" w:rsidRDefault="00580D4F" w:rsidP="003E0926">
      <w:pPr>
        <w:pStyle w:val="NormalnyWeb"/>
        <w:spacing w:after="0" w:line="276" w:lineRule="auto"/>
        <w:rPr>
          <w:shd w:val="clear" w:color="auto" w:fill="FFFFFF"/>
        </w:rPr>
      </w:pPr>
      <w:r w:rsidRPr="003E0926">
        <w:rPr>
          <w:shd w:val="clear" w:color="auto" w:fill="FFFFFF"/>
        </w:rPr>
        <w:t>Gospodarstwo agroturystyczne –Małgorzata i Stanisław Ogonek- Karczmiska Pierwsze</w:t>
      </w:r>
    </w:p>
    <w:p w:rsidR="00580D4F" w:rsidRPr="003E0926" w:rsidRDefault="00580D4F" w:rsidP="003E0926">
      <w:pPr>
        <w:pStyle w:val="NormalnyWeb"/>
        <w:spacing w:after="0" w:line="276" w:lineRule="auto"/>
        <w:rPr>
          <w:color w:val="000000"/>
        </w:rPr>
      </w:pPr>
      <w:r w:rsidRPr="003E0926">
        <w:rPr>
          <w:color w:val="000000"/>
        </w:rPr>
        <w:t xml:space="preserve">Gospodarstwo agroturystyczne- Marian </w:t>
      </w:r>
      <w:proofErr w:type="spellStart"/>
      <w:r w:rsidRPr="003E0926">
        <w:rPr>
          <w:color w:val="000000"/>
        </w:rPr>
        <w:t>Molda</w:t>
      </w:r>
      <w:proofErr w:type="spellEnd"/>
      <w:r w:rsidRPr="003E0926">
        <w:rPr>
          <w:color w:val="000000"/>
        </w:rPr>
        <w:t>- Noworąblów</w:t>
      </w:r>
    </w:p>
    <w:p w:rsidR="00580D4F" w:rsidRPr="003E0926" w:rsidRDefault="00580D4F" w:rsidP="003E0926">
      <w:pPr>
        <w:pStyle w:val="NormalnyWeb"/>
        <w:spacing w:after="0" w:line="276" w:lineRule="auto"/>
        <w:rPr>
          <w:color w:val="000000"/>
        </w:rPr>
      </w:pPr>
      <w:r w:rsidRPr="003E0926">
        <w:rPr>
          <w:color w:val="000000"/>
        </w:rPr>
        <w:t xml:space="preserve">Gospodarstwo Agroturystyczne- Paweł </w:t>
      </w:r>
      <w:proofErr w:type="spellStart"/>
      <w:r w:rsidRPr="003E0926">
        <w:rPr>
          <w:color w:val="000000"/>
        </w:rPr>
        <w:t>Piekoś</w:t>
      </w:r>
      <w:proofErr w:type="spellEnd"/>
      <w:r w:rsidRPr="003E0926">
        <w:rPr>
          <w:color w:val="000000"/>
        </w:rPr>
        <w:t xml:space="preserve">- </w:t>
      </w:r>
      <w:proofErr w:type="spellStart"/>
      <w:r w:rsidRPr="003E0926">
        <w:rPr>
          <w:color w:val="000000"/>
        </w:rPr>
        <w:t>Uściąż</w:t>
      </w:r>
      <w:proofErr w:type="spellEnd"/>
    </w:p>
    <w:p w:rsidR="00580D4F" w:rsidRPr="003E0926" w:rsidRDefault="00580D4F" w:rsidP="003E0926">
      <w:pPr>
        <w:pStyle w:val="NormalnyWeb"/>
        <w:spacing w:after="0" w:line="276" w:lineRule="auto"/>
        <w:rPr>
          <w:color w:val="000000"/>
        </w:rPr>
      </w:pPr>
      <w:r w:rsidRPr="003E0926">
        <w:rPr>
          <w:color w:val="000000"/>
        </w:rPr>
        <w:t>Gospodarstwo agroturystyczne- Hanna Woźniak- Słotwiny</w:t>
      </w:r>
    </w:p>
    <w:p w:rsidR="00580D4F" w:rsidRPr="003E0926" w:rsidRDefault="00580D4F" w:rsidP="003E0926">
      <w:pPr>
        <w:pStyle w:val="NormalnyWeb"/>
        <w:spacing w:after="0" w:line="276" w:lineRule="auto"/>
        <w:rPr>
          <w:color w:val="000000"/>
        </w:rPr>
      </w:pPr>
      <w:r w:rsidRPr="003E0926">
        <w:rPr>
          <w:color w:val="000000"/>
        </w:rPr>
        <w:t>Gospodarstwo agroturystyczne- Piotr Rutyna- Głusko Duże</w:t>
      </w:r>
    </w:p>
    <w:p w:rsidR="00580D4F" w:rsidRPr="003E0926" w:rsidRDefault="00580D4F" w:rsidP="003E0926">
      <w:pPr>
        <w:pStyle w:val="NormalnyWeb"/>
        <w:spacing w:after="0" w:line="276" w:lineRule="auto"/>
      </w:pPr>
      <w:r w:rsidRPr="003E0926">
        <w:t xml:space="preserve">Agroturystyka „ W Lesie” – Robert </w:t>
      </w:r>
      <w:proofErr w:type="spellStart"/>
      <w:r w:rsidRPr="003E0926">
        <w:t>Ostrach</w:t>
      </w:r>
      <w:proofErr w:type="spellEnd"/>
      <w:r w:rsidRPr="003E0926">
        <w:t xml:space="preserve"> –</w:t>
      </w:r>
      <w:proofErr w:type="spellStart"/>
      <w:r w:rsidRPr="003E0926">
        <w:t>Uściąż</w:t>
      </w:r>
      <w:proofErr w:type="spellEnd"/>
      <w:r w:rsidRPr="003E0926">
        <w:t xml:space="preserve"> Kolonia</w:t>
      </w:r>
    </w:p>
    <w:p w:rsidR="00580D4F" w:rsidRPr="003E0926" w:rsidRDefault="00580D4F" w:rsidP="003E0926">
      <w:pPr>
        <w:pStyle w:val="NormalnyWeb"/>
        <w:spacing w:after="0" w:line="276" w:lineRule="auto"/>
        <w:rPr>
          <w:color w:val="000000"/>
        </w:rPr>
      </w:pPr>
      <w:r w:rsidRPr="003E0926">
        <w:t>Gospodarstwo Agroturystyczne – Henryk Górecki –  Zaborze</w:t>
      </w:r>
    </w:p>
    <w:p w:rsidR="00580D4F" w:rsidRPr="003E0926" w:rsidRDefault="00580D4F" w:rsidP="003E0926">
      <w:pPr>
        <w:pStyle w:val="NormalnyWeb"/>
        <w:spacing w:after="0" w:line="276" w:lineRule="auto"/>
        <w:rPr>
          <w:color w:val="000000"/>
        </w:rPr>
      </w:pPr>
      <w:r w:rsidRPr="003E0926">
        <w:rPr>
          <w:color w:val="000000"/>
        </w:rPr>
        <w:t xml:space="preserve">Centrum Usług Turystycznych –Villa Prezydent- Paweł </w:t>
      </w:r>
      <w:proofErr w:type="spellStart"/>
      <w:r w:rsidRPr="003E0926">
        <w:rPr>
          <w:color w:val="000000"/>
        </w:rPr>
        <w:t>Piekoś</w:t>
      </w:r>
      <w:proofErr w:type="spellEnd"/>
      <w:r w:rsidRPr="003E0926">
        <w:rPr>
          <w:color w:val="000000"/>
        </w:rPr>
        <w:t xml:space="preserve">- </w:t>
      </w:r>
      <w:proofErr w:type="spellStart"/>
      <w:r w:rsidRPr="003E0926">
        <w:rPr>
          <w:color w:val="000000"/>
        </w:rPr>
        <w:t>Uściąż</w:t>
      </w:r>
      <w:proofErr w:type="spellEnd"/>
    </w:p>
    <w:p w:rsidR="00580D4F" w:rsidRPr="003E0926" w:rsidRDefault="00580D4F" w:rsidP="003E0926">
      <w:pPr>
        <w:pStyle w:val="NormalnyWeb"/>
        <w:spacing w:after="0" w:line="276" w:lineRule="auto"/>
        <w:rPr>
          <w:color w:val="000000"/>
        </w:rPr>
      </w:pPr>
      <w:r w:rsidRPr="003E0926">
        <w:rPr>
          <w:color w:val="000000"/>
        </w:rPr>
        <w:t xml:space="preserve">Zagrodowa Osada- Renata </w:t>
      </w:r>
      <w:proofErr w:type="spellStart"/>
      <w:r w:rsidRPr="003E0926">
        <w:rPr>
          <w:color w:val="000000"/>
        </w:rPr>
        <w:t>Karow</w:t>
      </w:r>
      <w:proofErr w:type="spellEnd"/>
      <w:r w:rsidRPr="003E0926">
        <w:rPr>
          <w:color w:val="000000"/>
        </w:rPr>
        <w:t xml:space="preserve"> - </w:t>
      </w:r>
      <w:proofErr w:type="spellStart"/>
      <w:r w:rsidRPr="003E0926">
        <w:rPr>
          <w:color w:val="000000"/>
        </w:rPr>
        <w:t>Uściąż</w:t>
      </w:r>
      <w:proofErr w:type="spellEnd"/>
    </w:p>
    <w:p w:rsidR="00580D4F" w:rsidRPr="003E0926" w:rsidRDefault="00580D4F" w:rsidP="003E0926">
      <w:pPr>
        <w:pStyle w:val="NormalnyWeb"/>
        <w:spacing w:after="0" w:line="276" w:lineRule="auto"/>
        <w:rPr>
          <w:color w:val="000000"/>
        </w:rPr>
      </w:pPr>
      <w:r w:rsidRPr="003E0926">
        <w:rPr>
          <w:color w:val="000000"/>
        </w:rPr>
        <w:t>Zagajdzie – noclegi- Katarzyna Wasilewska</w:t>
      </w:r>
    </w:p>
    <w:p w:rsidR="00580D4F" w:rsidRPr="003E0926" w:rsidRDefault="00580D4F" w:rsidP="003E0926">
      <w:pPr>
        <w:pStyle w:val="NormalnyWeb"/>
        <w:spacing w:after="0" w:line="276" w:lineRule="auto"/>
        <w:rPr>
          <w:shd w:val="clear" w:color="auto" w:fill="FFFFFF"/>
        </w:rPr>
      </w:pPr>
      <w:r w:rsidRPr="003E0926">
        <w:rPr>
          <w:shd w:val="clear" w:color="auto" w:fill="FFFFFF"/>
        </w:rPr>
        <w:t>Chata Morgana – Stanisław Dudek- Karczmiska Pierwsze</w:t>
      </w:r>
    </w:p>
    <w:p w:rsidR="00580D4F" w:rsidRPr="003E0926" w:rsidRDefault="00580D4F" w:rsidP="003E0926">
      <w:pPr>
        <w:pStyle w:val="NormalnyWeb"/>
        <w:spacing w:after="0" w:line="276" w:lineRule="auto"/>
        <w:rPr>
          <w:shd w:val="clear" w:color="auto" w:fill="FFFFFF"/>
        </w:rPr>
      </w:pPr>
      <w:r w:rsidRPr="003E0926">
        <w:rPr>
          <w:shd w:val="clear" w:color="auto" w:fill="FFFFFF"/>
        </w:rPr>
        <w:t>Domki Rekreacji Indywidualnej –Maria Szaniawska-Borkowska – Karczmiska Pierwsze</w:t>
      </w:r>
    </w:p>
    <w:p w:rsidR="00580D4F" w:rsidRPr="003E0926" w:rsidRDefault="00580D4F" w:rsidP="003E0926">
      <w:pPr>
        <w:pStyle w:val="NormalnyWeb"/>
        <w:spacing w:after="0" w:line="276" w:lineRule="auto"/>
      </w:pPr>
      <w:r w:rsidRPr="003E0926">
        <w:rPr>
          <w:shd w:val="clear" w:color="auto" w:fill="FFFFFF"/>
        </w:rPr>
        <w:t>Ośrodek SPA Ruska Bania -</w:t>
      </w:r>
      <w:r w:rsidRPr="003E0926">
        <w:t xml:space="preserve"> Matusiak Zbigniew – Głusko Małe</w:t>
      </w:r>
    </w:p>
    <w:p w:rsidR="00580D4F" w:rsidRPr="003E0926" w:rsidRDefault="00580D4F" w:rsidP="003E0926">
      <w:pPr>
        <w:pStyle w:val="NormalnyWeb"/>
        <w:spacing w:after="0" w:line="276" w:lineRule="auto"/>
        <w:rPr>
          <w:shd w:val="clear" w:color="auto" w:fill="FFFFFF"/>
        </w:rPr>
      </w:pPr>
      <w:proofErr w:type="spellStart"/>
      <w:r w:rsidRPr="003E0926">
        <w:rPr>
          <w:shd w:val="clear" w:color="auto" w:fill="FFFFFF"/>
        </w:rPr>
        <w:t>Vital</w:t>
      </w:r>
      <w:proofErr w:type="spellEnd"/>
      <w:r w:rsidRPr="003E0926">
        <w:rPr>
          <w:shd w:val="clear" w:color="auto" w:fill="FFFFFF"/>
        </w:rPr>
        <w:t xml:space="preserve"> House </w:t>
      </w:r>
      <w:proofErr w:type="spellStart"/>
      <w:r w:rsidRPr="003E0926">
        <w:rPr>
          <w:shd w:val="clear" w:color="auto" w:fill="FFFFFF"/>
        </w:rPr>
        <w:t>s.c</w:t>
      </w:r>
      <w:proofErr w:type="spellEnd"/>
      <w:r w:rsidRPr="003E0926">
        <w:rPr>
          <w:shd w:val="clear" w:color="auto" w:fill="FFFFFF"/>
        </w:rPr>
        <w:t xml:space="preserve"> Agnieszka </w:t>
      </w:r>
      <w:proofErr w:type="spellStart"/>
      <w:r w:rsidRPr="003E0926">
        <w:rPr>
          <w:shd w:val="clear" w:color="auto" w:fill="FFFFFF"/>
        </w:rPr>
        <w:t>Panecka</w:t>
      </w:r>
      <w:proofErr w:type="spellEnd"/>
      <w:r w:rsidRPr="003E0926">
        <w:rPr>
          <w:shd w:val="clear" w:color="auto" w:fill="FFFFFF"/>
        </w:rPr>
        <w:t xml:space="preserve">, Bartosz </w:t>
      </w:r>
      <w:proofErr w:type="spellStart"/>
      <w:r w:rsidRPr="003E0926">
        <w:rPr>
          <w:shd w:val="clear" w:color="auto" w:fill="FFFFFF"/>
        </w:rPr>
        <w:t>Panecki</w:t>
      </w:r>
      <w:proofErr w:type="spellEnd"/>
      <w:r w:rsidRPr="003E0926">
        <w:rPr>
          <w:shd w:val="clear" w:color="auto" w:fill="FFFFFF"/>
        </w:rPr>
        <w:t xml:space="preserve"> -</w:t>
      </w:r>
      <w:proofErr w:type="spellStart"/>
      <w:r w:rsidRPr="003E0926">
        <w:rPr>
          <w:shd w:val="clear" w:color="auto" w:fill="FFFFFF"/>
        </w:rPr>
        <w:t>Uściąż</w:t>
      </w:r>
      <w:proofErr w:type="spellEnd"/>
    </w:p>
    <w:p w:rsidR="00580D4F" w:rsidRDefault="00580D4F" w:rsidP="003E0926">
      <w:pPr>
        <w:pStyle w:val="NormalnyWeb"/>
        <w:spacing w:after="0" w:line="276" w:lineRule="auto"/>
      </w:pPr>
      <w:r w:rsidRPr="003E0926">
        <w:rPr>
          <w:shd w:val="clear" w:color="auto" w:fill="FFFFFF"/>
        </w:rPr>
        <w:t xml:space="preserve">Restauracja </w:t>
      </w:r>
      <w:proofErr w:type="spellStart"/>
      <w:r w:rsidRPr="003E0926">
        <w:rPr>
          <w:shd w:val="clear" w:color="auto" w:fill="FFFFFF"/>
        </w:rPr>
        <w:t>Krampa</w:t>
      </w:r>
      <w:proofErr w:type="spellEnd"/>
      <w:r w:rsidRPr="003E0926">
        <w:rPr>
          <w:shd w:val="clear" w:color="auto" w:fill="FFFFFF"/>
        </w:rPr>
        <w:t>-</w:t>
      </w:r>
      <w:r w:rsidRPr="003E0926">
        <w:t xml:space="preserve"> S.C. K. Bartnik A. Kuchta- Karczmiska Pierwsze</w:t>
      </w:r>
    </w:p>
    <w:p w:rsidR="00C31087" w:rsidRDefault="00C31087" w:rsidP="003E0926">
      <w:pPr>
        <w:pStyle w:val="NormalnyWeb"/>
        <w:spacing w:after="0" w:line="276" w:lineRule="auto"/>
      </w:pPr>
    </w:p>
    <w:p w:rsidR="00580D4F" w:rsidRDefault="00580D4F" w:rsidP="003E0926">
      <w:pPr>
        <w:pStyle w:val="Nagwek2"/>
        <w:numPr>
          <w:ilvl w:val="1"/>
          <w:numId w:val="1"/>
        </w:numPr>
        <w:jc w:val="both"/>
        <w:rPr>
          <w:rFonts w:ascii="Times New Roman" w:hAnsi="Times New Roman" w:cs="Times New Roman"/>
          <w:sz w:val="24"/>
          <w:szCs w:val="24"/>
          <w:shd w:val="clear" w:color="auto" w:fill="FFFFFF"/>
        </w:rPr>
      </w:pPr>
      <w:bookmarkStart w:id="83" w:name="_Toc432678953"/>
      <w:bookmarkStart w:id="84" w:name="_Toc434519156"/>
      <w:bookmarkStart w:id="85" w:name="_Toc434519495"/>
      <w:r w:rsidRPr="003E0926">
        <w:rPr>
          <w:rFonts w:ascii="Times New Roman" w:hAnsi="Times New Roman" w:cs="Times New Roman"/>
          <w:sz w:val="24"/>
          <w:szCs w:val="24"/>
          <w:shd w:val="clear" w:color="auto" w:fill="FFFFFF"/>
        </w:rPr>
        <w:t>Leśnictwo</w:t>
      </w:r>
      <w:bookmarkEnd w:id="83"/>
      <w:bookmarkEnd w:id="84"/>
      <w:bookmarkEnd w:id="85"/>
    </w:p>
    <w:p w:rsidR="00CF7326" w:rsidRPr="00CF7326" w:rsidRDefault="00CF7326" w:rsidP="00CF7326"/>
    <w:p w:rsidR="00580D4F" w:rsidRPr="003E0926" w:rsidRDefault="00580D4F" w:rsidP="003E0926">
      <w:pPr>
        <w:pStyle w:val="NormalnyWeb"/>
        <w:spacing w:after="0" w:line="276" w:lineRule="auto"/>
        <w:jc w:val="both"/>
      </w:pPr>
      <w:r w:rsidRPr="003E0926">
        <w:rPr>
          <w:color w:val="00000A"/>
          <w:shd w:val="clear" w:color="auto" w:fill="FFFFFF"/>
        </w:rPr>
        <w:t xml:space="preserve">Lasy i grunty leśne (zalesione i zakrzewione) zajmują powierzchnię około 2 050 ha, co stanowi </w:t>
      </w:r>
      <w:r w:rsidRPr="003E0926">
        <w:rPr>
          <w:color w:val="00000A"/>
          <w:shd w:val="clear" w:color="auto" w:fill="FFFFFF"/>
        </w:rPr>
        <w:br/>
      </w:r>
      <w:r w:rsidRPr="003E0926">
        <w:rPr>
          <w:color w:val="00000A"/>
          <w:shd w:val="clear" w:color="auto" w:fill="FFFFFF"/>
        </w:rPr>
        <w:lastRenderedPageBreak/>
        <w:t xml:space="preserve">22,1 % powierzchni całej gminy. Zwarte kompleksy leśne występują w południowo-zachodniej części gminy między Karczmiskami i Chodlikiem, są to: las chodelski i las Zagajdzie. Dominują tutaj drzewostany sosnowe z domieszką dęba i brzozy. Lasy Państwowe wchodzą w skład Nadleśnictwa Kraśnik, Leśnictwa Karczmiska. Tworzą one kilka zwartych kompleksów leśnych. Według tabeli klas wieku w lasach państwowych przeważają drzewostany </w:t>
      </w:r>
      <w:proofErr w:type="spellStart"/>
      <w:r w:rsidRPr="003E0926">
        <w:rPr>
          <w:color w:val="00000A"/>
          <w:shd w:val="clear" w:color="auto" w:fill="FFFFFF"/>
        </w:rPr>
        <w:t>przedrębne</w:t>
      </w:r>
      <w:proofErr w:type="spellEnd"/>
      <w:r w:rsidRPr="003E0926">
        <w:rPr>
          <w:color w:val="00000A"/>
          <w:shd w:val="clear" w:color="auto" w:fill="FFFFFF"/>
        </w:rPr>
        <w:t xml:space="preserve"> (III i IV klasa wieku) zajmują one około 70 %powierzchni. Brak jest drzewostanów przeszłorębnych (starych). Gatunkiem dominującym jest sosna. Zainwentaryzowana masa drzewostanów wynosi około 135 000 m</w:t>
      </w:r>
      <w:r w:rsidRPr="003E0926">
        <w:rPr>
          <w:color w:val="00000A"/>
          <w:shd w:val="clear" w:color="auto" w:fill="FFFFFF"/>
          <w:vertAlign w:val="superscript"/>
        </w:rPr>
        <w:t>3</w:t>
      </w:r>
      <w:r w:rsidRPr="003E0926">
        <w:rPr>
          <w:color w:val="00000A"/>
          <w:shd w:val="clear" w:color="auto" w:fill="FFFFFF"/>
        </w:rPr>
        <w:t xml:space="preserve"> czyli około 183 m</w:t>
      </w:r>
      <w:r w:rsidRPr="003E0926">
        <w:rPr>
          <w:color w:val="00000A"/>
          <w:shd w:val="clear" w:color="auto" w:fill="FFFFFF"/>
          <w:vertAlign w:val="superscript"/>
        </w:rPr>
        <w:t>3</w:t>
      </w:r>
      <w:r w:rsidRPr="003E0926">
        <w:rPr>
          <w:color w:val="00000A"/>
          <w:shd w:val="clear" w:color="auto" w:fill="FFFFFF"/>
        </w:rPr>
        <w:t>/ha. Zgodnie z obowiązującym planem w ciągu 10 lat do użytkowania rębnego przewidywane jest około 55 ha drzewostanów czyli ponad 8 000 m</w:t>
      </w:r>
      <w:r w:rsidRPr="003E0926">
        <w:rPr>
          <w:color w:val="00000A"/>
          <w:shd w:val="clear" w:color="auto" w:fill="FFFFFF"/>
          <w:vertAlign w:val="superscript"/>
        </w:rPr>
        <w:t>3</w:t>
      </w:r>
      <w:r w:rsidRPr="003E0926">
        <w:rPr>
          <w:color w:val="00000A"/>
          <w:shd w:val="clear" w:color="auto" w:fill="FFFFFF"/>
        </w:rPr>
        <w:t xml:space="preserve"> drewna. W użytkowaniu </w:t>
      </w:r>
      <w:proofErr w:type="spellStart"/>
      <w:r w:rsidRPr="003E0926">
        <w:rPr>
          <w:color w:val="00000A"/>
          <w:shd w:val="clear" w:color="auto" w:fill="FFFFFF"/>
        </w:rPr>
        <w:t>przedrębnym</w:t>
      </w:r>
      <w:proofErr w:type="spellEnd"/>
      <w:r w:rsidRPr="003E0926">
        <w:rPr>
          <w:color w:val="00000A"/>
          <w:shd w:val="clear" w:color="auto" w:fill="FFFFFF"/>
        </w:rPr>
        <w:t xml:space="preserve"> planowane jest pozyskanie około 13 000 m</w:t>
      </w:r>
      <w:r w:rsidRPr="003E0926">
        <w:rPr>
          <w:color w:val="00000A"/>
          <w:shd w:val="clear" w:color="auto" w:fill="FFFFFF"/>
          <w:vertAlign w:val="superscript"/>
        </w:rPr>
        <w:t>3</w:t>
      </w:r>
      <w:r w:rsidRPr="003E0926">
        <w:rPr>
          <w:color w:val="00000A"/>
          <w:shd w:val="clear" w:color="auto" w:fill="FFFFFF"/>
        </w:rPr>
        <w:t xml:space="preserve"> drewna. Lasy prywatne na terenie gminy zajmują 1 300 ha. Głównym gatunkiem jest sosna. Przeważają drzewostany </w:t>
      </w:r>
      <w:proofErr w:type="spellStart"/>
      <w:r w:rsidRPr="003E0926">
        <w:rPr>
          <w:color w:val="00000A"/>
          <w:shd w:val="clear" w:color="auto" w:fill="FFFFFF"/>
        </w:rPr>
        <w:t>przedrębne</w:t>
      </w:r>
      <w:proofErr w:type="spellEnd"/>
      <w:r w:rsidRPr="003E0926">
        <w:rPr>
          <w:color w:val="00000A"/>
          <w:shd w:val="clear" w:color="auto" w:fill="FFFFFF"/>
        </w:rPr>
        <w:t>, średnich klas wieku (III i IV), zajmują one 90 % powierzchni lasów prywatnych.</w:t>
      </w:r>
    </w:p>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Z danych uzyskanych od leśniczego nadzorującego gospodarkę leśną w lasach prywatnych, można stwierdzić, że pozyskanie drewna w wysokości około 1 150 m</w:t>
      </w:r>
      <w:r w:rsidRPr="003E0926">
        <w:rPr>
          <w:color w:val="00000A"/>
          <w:shd w:val="clear" w:color="auto" w:fill="FFFFFF"/>
          <w:vertAlign w:val="superscript"/>
        </w:rPr>
        <w:t>3</w:t>
      </w:r>
      <w:r w:rsidRPr="003E0926">
        <w:rPr>
          <w:color w:val="00000A"/>
          <w:shd w:val="clear" w:color="auto" w:fill="FFFFFF"/>
        </w:rPr>
        <w:t xml:space="preserve"> rocznie jest dostosowane do produkcyjności istniejącego drzewostanu i nie stwarza zagrożeń co do struktury i stanu istniejącego drzewostanu. Właściciele pozyskują drewno głównie w niewielkich ilościach na potrzeby własne, najczęściej na budowę lub na opał. Na terenie gminy istnieje duże zainteresowanie zalesianiem gruntów najsłabszych klas V i VI, nieprzydatnych do produkcji rolnej. Dla gminy została opracowana granica polno – leśna, tzn. zostały wyznaczone tereny do zalesień. Sukcesywne ich zalesianie zwiększy znacznie udział lasów w ogólnej powierzchni, a jednocześnie zmniejszy powierzchnię nieużytków i gruntów nieprzydatnych dla innych celów.</w:t>
      </w:r>
    </w:p>
    <w:p w:rsidR="00580D4F" w:rsidRPr="003E0926" w:rsidRDefault="00580D4F" w:rsidP="003E0926">
      <w:pPr>
        <w:pStyle w:val="NormalnyWeb"/>
        <w:spacing w:after="0" w:line="276" w:lineRule="auto"/>
        <w:jc w:val="both"/>
        <w:rPr>
          <w:color w:val="00000A"/>
          <w:shd w:val="clear" w:color="auto" w:fill="FFFFFF"/>
        </w:rPr>
      </w:pPr>
    </w:p>
    <w:p w:rsidR="00580D4F" w:rsidRPr="003E0926" w:rsidRDefault="00580D4F" w:rsidP="003E0926">
      <w:pPr>
        <w:pStyle w:val="Nagwek2"/>
        <w:numPr>
          <w:ilvl w:val="1"/>
          <w:numId w:val="1"/>
        </w:numPr>
        <w:jc w:val="both"/>
        <w:rPr>
          <w:rFonts w:ascii="Times New Roman" w:hAnsi="Times New Roman" w:cs="Times New Roman"/>
          <w:sz w:val="24"/>
          <w:szCs w:val="24"/>
        </w:rPr>
      </w:pPr>
      <w:bookmarkStart w:id="86" w:name="_Toc432678954"/>
      <w:bookmarkStart w:id="87" w:name="_Toc434519157"/>
      <w:bookmarkStart w:id="88" w:name="_Toc434519496"/>
      <w:r w:rsidRPr="003E0926">
        <w:rPr>
          <w:rFonts w:ascii="Times New Roman" w:hAnsi="Times New Roman" w:cs="Times New Roman"/>
          <w:sz w:val="24"/>
          <w:szCs w:val="24"/>
          <w:shd w:val="clear" w:color="auto" w:fill="FFFFFF"/>
        </w:rPr>
        <w:t>Infrastruktura techniczna</w:t>
      </w:r>
      <w:bookmarkEnd w:id="86"/>
      <w:bookmarkEnd w:id="87"/>
      <w:bookmarkEnd w:id="88"/>
    </w:p>
    <w:p w:rsidR="00580D4F" w:rsidRPr="003E0926" w:rsidRDefault="00580D4F" w:rsidP="003E0926">
      <w:pPr>
        <w:rPr>
          <w:rFonts w:ascii="Times New Roman" w:hAnsi="Times New Roman" w:cs="Times New Roman"/>
          <w:sz w:val="24"/>
          <w:szCs w:val="24"/>
        </w:rPr>
      </w:pPr>
    </w:p>
    <w:p w:rsidR="00580D4F" w:rsidRPr="003E0926" w:rsidRDefault="00580D4F" w:rsidP="003E0926">
      <w:pPr>
        <w:pStyle w:val="NormalnyWeb"/>
        <w:spacing w:after="0" w:line="276" w:lineRule="auto"/>
        <w:jc w:val="both"/>
      </w:pPr>
      <w:r w:rsidRPr="003E0926">
        <w:rPr>
          <w:color w:val="00000A"/>
          <w:shd w:val="clear" w:color="auto" w:fill="FFFFFF"/>
        </w:rPr>
        <w:t>Poziom wyposażenia Gminy Karczmiska w poszczególne elementy infrastruktury technicznej przedstawia się następująco:</w:t>
      </w:r>
    </w:p>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 xml:space="preserve">Zaopatrzenie w wodę-główną zasadą gospodarki wodno-ściekowej jest ochrona zasobów wód stanowiących źródło zaopatrzenia ludności i rozwoju gospodarki, pod kątem zabezpieczenia </w:t>
      </w:r>
      <w:r w:rsidRPr="003E0926">
        <w:rPr>
          <w:shd w:val="clear" w:color="auto" w:fill="FFFFFF"/>
        </w:rPr>
        <w:t>perspektywicznego bilansu potrzeb,</w:t>
      </w:r>
      <w:r w:rsidRPr="003E0926">
        <w:rPr>
          <w:color w:val="00000A"/>
          <w:shd w:val="clear" w:color="auto" w:fill="FFFFFF"/>
        </w:rPr>
        <w:t xml:space="preserve"> oraz odnawialności zasobów wód podziemnych. Wyznacza się strefy ujęć wód podziemnych. Zaopatrzenie gminy w wodę odbywa się poprzez:</w:t>
      </w:r>
    </w:p>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 xml:space="preserve">- zorganizowany system wodociągów wiejskich, zasilanych z ujęć podziemnych tj. z hydroforni Karczmiska, Wymysłów, Wolica, </w:t>
      </w:r>
      <w:proofErr w:type="spellStart"/>
      <w:r w:rsidRPr="003E0926">
        <w:rPr>
          <w:color w:val="00000A"/>
          <w:shd w:val="clear" w:color="auto" w:fill="FFFFFF"/>
        </w:rPr>
        <w:t>Uściąż</w:t>
      </w:r>
      <w:proofErr w:type="spellEnd"/>
      <w:r w:rsidRPr="003E0926">
        <w:rPr>
          <w:color w:val="00000A"/>
          <w:shd w:val="clear" w:color="auto" w:fill="FFFFFF"/>
        </w:rPr>
        <w:t xml:space="preserve"> i Zaborze,</w:t>
      </w:r>
    </w:p>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 indywidualne ujęcia wody w zabudowie rozproszonej i kolonijnej.</w:t>
      </w:r>
    </w:p>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Zaopatrzenie w wodę z wodociągów gminnych posiada 97 % mieszkańców gminy.</w:t>
      </w:r>
    </w:p>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 xml:space="preserve">Brak wodociągów w miejscowościach: </w:t>
      </w:r>
      <w:proofErr w:type="spellStart"/>
      <w:r w:rsidRPr="003E0926">
        <w:rPr>
          <w:color w:val="00000A"/>
          <w:shd w:val="clear" w:color="auto" w:fill="FFFFFF"/>
        </w:rPr>
        <w:t>Uściąż</w:t>
      </w:r>
      <w:proofErr w:type="spellEnd"/>
      <w:r w:rsidRPr="003E0926">
        <w:rPr>
          <w:color w:val="00000A"/>
          <w:shd w:val="clear" w:color="auto" w:fill="FFFFFF"/>
        </w:rPr>
        <w:t xml:space="preserve"> Kolonia, Kolonia Karczmiska </w:t>
      </w:r>
      <w:r w:rsidRPr="003E0926">
        <w:rPr>
          <w:shd w:val="clear" w:color="auto" w:fill="FFFFFF"/>
        </w:rPr>
        <w:t>Drugie</w:t>
      </w:r>
    </w:p>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w:t>
      </w:r>
      <w:proofErr w:type="spellStart"/>
      <w:r w:rsidRPr="003E0926">
        <w:rPr>
          <w:color w:val="00000A"/>
          <w:shd w:val="clear" w:color="auto" w:fill="FFFFFF"/>
        </w:rPr>
        <w:t>Rejtmanówka</w:t>
      </w:r>
      <w:proofErr w:type="spellEnd"/>
      <w:r w:rsidRPr="003E0926">
        <w:rPr>
          <w:color w:val="00000A"/>
          <w:shd w:val="clear" w:color="auto" w:fill="FFFFFF"/>
        </w:rPr>
        <w:t>), Zaborze (tzw. Zajączków), Głusko Duże Kolonia (tzw. Solec).</w:t>
      </w:r>
    </w:p>
    <w:p w:rsidR="00580D4F" w:rsidRPr="003E0926" w:rsidRDefault="00580D4F" w:rsidP="003E0926">
      <w:pPr>
        <w:pStyle w:val="NormalnyWeb"/>
        <w:spacing w:before="120" w:beforeAutospacing="0" w:after="120" w:line="276" w:lineRule="auto"/>
        <w:jc w:val="both"/>
        <w:rPr>
          <w:color w:val="00000A"/>
          <w:shd w:val="clear" w:color="auto" w:fill="FFFFFF"/>
        </w:rPr>
      </w:pPr>
      <w:r w:rsidRPr="003E0926">
        <w:rPr>
          <w:color w:val="00000A"/>
          <w:shd w:val="clear" w:color="auto" w:fill="FFFFFF"/>
        </w:rPr>
        <w:lastRenderedPageBreak/>
        <w:t xml:space="preserve">Kanalizacja i oczyszczanie ścieków- w ramach programu „PHARE 2000” </w:t>
      </w:r>
      <w:r w:rsidRPr="003E0926">
        <w:rPr>
          <w:shd w:val="clear" w:color="auto" w:fill="FFFFFF"/>
        </w:rPr>
        <w:t>w roku 2004 gmina zakończyła budowę oczyszczalni ścieków mechaniczno-biologicznej o przepustowości 350 m</w:t>
      </w:r>
      <w:r w:rsidRPr="003E0926">
        <w:rPr>
          <w:shd w:val="clear" w:color="auto" w:fill="FFFFFF"/>
          <w:vertAlign w:val="superscript"/>
        </w:rPr>
        <w:t>3</w:t>
      </w:r>
      <w:r w:rsidRPr="003E0926">
        <w:rPr>
          <w:shd w:val="clear" w:color="auto" w:fill="FFFFFF"/>
        </w:rPr>
        <w:t>/d. W roku 2004 w ramach programu SAPARD prowadzona była również budowa I-go etapu kanalizacji</w:t>
      </w:r>
      <w:r w:rsidRPr="003E0926">
        <w:rPr>
          <w:color w:val="00000A"/>
          <w:shd w:val="clear" w:color="auto" w:fill="FFFFFF"/>
        </w:rPr>
        <w:t xml:space="preserve"> w miejscowości Karczmiska </w:t>
      </w:r>
      <w:r w:rsidRPr="003E0926">
        <w:rPr>
          <w:shd w:val="clear" w:color="auto" w:fill="FFFFFF"/>
        </w:rPr>
        <w:t>Pierwsze</w:t>
      </w:r>
      <w:r w:rsidRPr="003E0926">
        <w:rPr>
          <w:color w:val="00000A"/>
          <w:shd w:val="clear" w:color="auto" w:fill="FFFFFF"/>
        </w:rPr>
        <w:t xml:space="preserve"> dla 98 odbiorców, która została zakończona i nastąpiło podłączenie odbiorców do nowo wybudowanej oczyszczalni ścieków. Do tego czasu działała stara oczyszczalnia ścieków w miejscowości Karczmiska Pierwsze do której podłączone były wszystkie budynki użyteczności publicznej: szkoły, zakłady pracy zlokalizowane w centrum ośrodka gminnego i 20-sto rodzinny blok mieszkalny, oraz mniejsze budynki mieszkalne. Po wybudowaniu kanalizacji – etap I nastąpiło przełączenie kanalizacji na oczyszczalnię nową, a stara została wyłączona z eksploatacji. Została opracowana dokumentacja techniczna i Gmina uzyskała decyzję „Pozwolenie na budowę” na </w:t>
      </w:r>
      <w:proofErr w:type="spellStart"/>
      <w:r w:rsidRPr="003E0926">
        <w:rPr>
          <w:color w:val="00000A"/>
          <w:shd w:val="clear" w:color="auto" w:fill="FFFFFF"/>
        </w:rPr>
        <w:t>II-gi</w:t>
      </w:r>
      <w:proofErr w:type="spellEnd"/>
      <w:r w:rsidRPr="003E0926">
        <w:rPr>
          <w:color w:val="00000A"/>
          <w:shd w:val="clear" w:color="auto" w:fill="FFFFFF"/>
        </w:rPr>
        <w:t xml:space="preserve"> etap budowy kanalizacji sanitarnej w miejscowościach: Karczmiska </w:t>
      </w:r>
      <w:r w:rsidRPr="003E0926">
        <w:rPr>
          <w:shd w:val="clear" w:color="auto" w:fill="FFFFFF"/>
        </w:rPr>
        <w:t>Pierwsze</w:t>
      </w:r>
      <w:r w:rsidRPr="003E0926">
        <w:rPr>
          <w:color w:val="00000A"/>
          <w:shd w:val="clear" w:color="auto" w:fill="FFFFFF"/>
        </w:rPr>
        <w:t xml:space="preserve">- część, Karczmiska Kolonia – część, Karczmiska </w:t>
      </w:r>
      <w:r w:rsidRPr="003E0926">
        <w:rPr>
          <w:shd w:val="clear" w:color="auto" w:fill="FFFFFF"/>
        </w:rPr>
        <w:t>Drugie</w:t>
      </w:r>
      <w:r w:rsidRPr="003E0926">
        <w:rPr>
          <w:color w:val="00000A"/>
          <w:shd w:val="clear" w:color="auto" w:fill="FFFFFF"/>
        </w:rPr>
        <w:t xml:space="preserve"> – część, Głusko Duże Kolonia - część i Głusko Duże -część. Następnie przygotowywane będą etapy sukcesywnie w miejscowościach takich jak: Karczmiska Drugie i Karczmiska </w:t>
      </w:r>
      <w:r w:rsidRPr="003E0926">
        <w:rPr>
          <w:shd w:val="clear" w:color="auto" w:fill="FFFFFF"/>
        </w:rPr>
        <w:t>Drugie</w:t>
      </w:r>
      <w:r w:rsidRPr="003E0926">
        <w:rPr>
          <w:color w:val="00000A"/>
          <w:shd w:val="clear" w:color="auto" w:fill="FFFFFF"/>
        </w:rPr>
        <w:t xml:space="preserve"> Kolonia, Wymysłów. W miejscowym planie zagospodarowania przestrzennego gminy Karczmiska ustala się lokalizację oczyszczalni w miejscowościach takich jak: Głusko Duże, </w:t>
      </w:r>
      <w:proofErr w:type="spellStart"/>
      <w:r w:rsidRPr="003E0926">
        <w:rPr>
          <w:color w:val="00000A"/>
          <w:shd w:val="clear" w:color="auto" w:fill="FFFFFF"/>
        </w:rPr>
        <w:t>Uściąż</w:t>
      </w:r>
      <w:proofErr w:type="spellEnd"/>
      <w:r w:rsidRPr="003E0926">
        <w:rPr>
          <w:color w:val="00000A"/>
          <w:shd w:val="clear" w:color="auto" w:fill="FFFFFF"/>
        </w:rPr>
        <w:t>, Chodlik, Bielsko. Dla zespołów zabudowy rozproszonej, kolonijnej i przysiółków, oraz indywidualnych obiektów zakłada się tworzenie indywidualnych systemów kanalizacyjnych – z wywozem ścieków taborem asenizacyjnym do punktów zlewnych oczyszczalni zbiorczych. Przydomowe oczyszczalnie ścieków dopuszcza się jedynie przy korzystnych warunkach hydrogeologicznych i odpowiedniej wielkości działki.</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Gospodarka cieplna- na terenie gminy brak jest centralnego zaopatrzenia w ciepło. Budynki użyteczności publicznej posiadają lokalne kotłownie gazowe z wyjątkiem niektórych np. budynku byłej Szkoły Podstawowej w </w:t>
      </w:r>
      <w:proofErr w:type="spellStart"/>
      <w:r w:rsidRPr="003E0926">
        <w:rPr>
          <w:rFonts w:ascii="Times New Roman" w:hAnsi="Times New Roman" w:cs="Times New Roman"/>
          <w:sz w:val="24"/>
          <w:szCs w:val="24"/>
        </w:rPr>
        <w:t>Uściążu</w:t>
      </w:r>
      <w:proofErr w:type="spellEnd"/>
      <w:r w:rsidRPr="003E0926">
        <w:rPr>
          <w:rFonts w:ascii="Times New Roman" w:hAnsi="Times New Roman" w:cs="Times New Roman"/>
          <w:sz w:val="24"/>
          <w:szCs w:val="24"/>
        </w:rPr>
        <w:t>, który, posiada lokalną kotłownię koksowo-węglową. Budownictwo mieszkaniowe bazuje na własnych lokalnych systemach grzewczych, wykorzystujących: węgiel, drewno, i gaz.</w:t>
      </w:r>
    </w:p>
    <w:p w:rsidR="00580D4F" w:rsidRPr="003E0926" w:rsidRDefault="00580D4F" w:rsidP="003E0926">
      <w:pPr>
        <w:pStyle w:val="NormalnyWeb"/>
        <w:spacing w:after="0" w:line="276" w:lineRule="auto"/>
        <w:jc w:val="both"/>
      </w:pPr>
      <w:r w:rsidRPr="003E0926">
        <w:rPr>
          <w:color w:val="00000A"/>
          <w:shd w:val="clear" w:color="auto" w:fill="FFFFFF"/>
        </w:rPr>
        <w:t xml:space="preserve">Gazownictwo-Gmina Karczmiska zasilana jest ze stacji redukcyjno-pomiarowej I0 zlokalizowanej pod Wymysłowem, do której doprowadzony jest gazociąg wysokociśnieniowy. Sieć gazowa zasilana średnim ciśnieniem została wykonana w miejscowościach takich jak: Wolica i Wolica Kolonia, Głusko Małe, Głusko Duże i Głusko Duże Kolonia, Noworąblów, Zaborze i Zaborze Kolonia, Wymysłów, Słotwiny, Karczmiska Pierwsze i Karczmiska Pierwsze Kolonia., Karczmiska Drugie i Karczmiska Drugie Kolonia., </w:t>
      </w:r>
      <w:proofErr w:type="spellStart"/>
      <w:r w:rsidRPr="003E0926">
        <w:rPr>
          <w:color w:val="00000A"/>
          <w:shd w:val="clear" w:color="auto" w:fill="FFFFFF"/>
        </w:rPr>
        <w:t>Uściąż</w:t>
      </w:r>
      <w:proofErr w:type="spellEnd"/>
      <w:r w:rsidRPr="003E0926">
        <w:rPr>
          <w:color w:val="00000A"/>
          <w:shd w:val="clear" w:color="auto" w:fill="FFFFFF"/>
        </w:rPr>
        <w:t xml:space="preserve">, </w:t>
      </w:r>
      <w:proofErr w:type="spellStart"/>
      <w:r w:rsidRPr="003E0926">
        <w:rPr>
          <w:color w:val="00000A"/>
          <w:shd w:val="clear" w:color="auto" w:fill="FFFFFF"/>
        </w:rPr>
        <w:t>Uściąż</w:t>
      </w:r>
      <w:proofErr w:type="spellEnd"/>
      <w:r w:rsidRPr="003E0926">
        <w:rPr>
          <w:color w:val="00000A"/>
          <w:shd w:val="clear" w:color="auto" w:fill="FFFFFF"/>
        </w:rPr>
        <w:t xml:space="preserve"> Kolonia. Gmina jest zgazyfikowana w 82 %. Brak jest sieci gazowej w następujących miejscowościach: Górki, Bielsko, Chodlik, </w:t>
      </w:r>
      <w:proofErr w:type="spellStart"/>
      <w:r w:rsidRPr="003E0926">
        <w:rPr>
          <w:color w:val="00000A"/>
          <w:shd w:val="clear" w:color="auto" w:fill="FFFFFF"/>
        </w:rPr>
        <w:t>Jaworce</w:t>
      </w:r>
      <w:proofErr w:type="spellEnd"/>
      <w:r w:rsidRPr="003E0926">
        <w:rPr>
          <w:color w:val="00000A"/>
          <w:shd w:val="clear" w:color="auto" w:fill="FFFFFF"/>
        </w:rPr>
        <w:t>, Zagajdzie, Mieczysławka, Słotwiny Kolonia tzw. (Czerwone Łąki) i Zaborze Kolonia (Zajączków). Mieszkańcy tych miejscowości korzystają z gazu płynnego w butlach.</w:t>
      </w:r>
    </w:p>
    <w:p w:rsidR="00580D4F" w:rsidRPr="003E0926" w:rsidRDefault="00580D4F" w:rsidP="003E0926">
      <w:pPr>
        <w:pStyle w:val="NormalnyWeb"/>
        <w:spacing w:after="0" w:line="276" w:lineRule="auto"/>
        <w:jc w:val="both"/>
        <w:rPr>
          <w:color w:val="FF0000"/>
          <w:shd w:val="clear" w:color="auto" w:fill="FFFFFF"/>
        </w:rPr>
      </w:pPr>
      <w:r w:rsidRPr="003E0926">
        <w:rPr>
          <w:color w:val="00000A"/>
          <w:shd w:val="clear" w:color="auto" w:fill="FFFFFF"/>
        </w:rPr>
        <w:t xml:space="preserve">Telekomunikacja-sieci telekomunikacyjne w gminie Karczmiska podlegają pod rejon w Kraśniku Telekomunikacji Polskiej S.A. w Lublinie. Do centrali w Karczmiskach doprowadzono linie światłowodowe od strony Niezabitowa, poprzez Wymysłów i w kierunku Wilkowa. Gmina jest stelefonizowana w 99 %. </w:t>
      </w:r>
    </w:p>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lastRenderedPageBreak/>
        <w:t xml:space="preserve">Elektroenergetyka-linie elektroenergetyczne w gminie Karczmiska podlegają w całości pod Zakład Energetyczny „LUBZEL” S.A. w Puławach. Sieć elektroenergetyczna zasilana jest liniami średniego napięcia z GPZ „Kazimierz Dolny” i „Opole Lubelskie”. Na terenie gminy pracują stacje transformatorowe w ilości 52. Ponadto na terenie gminy znajdują się trzy stacje transformatorowe nie będące w posiadaniu Zakładu Energetycznego </w:t>
      </w:r>
      <w:r w:rsidRPr="003E0926">
        <w:rPr>
          <w:shd w:val="clear" w:color="auto" w:fill="FFFFFF"/>
        </w:rPr>
        <w:t xml:space="preserve">– „SVZ” </w:t>
      </w:r>
      <w:r w:rsidRPr="003E0926">
        <w:rPr>
          <w:color w:val="00000A"/>
          <w:shd w:val="clear" w:color="auto" w:fill="FFFFFF"/>
        </w:rPr>
        <w:t xml:space="preserve"> – na prywatnej działce po RDP w Głusku Dużym Kolonia.</w:t>
      </w:r>
    </w:p>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Istniejące stacje transformatorowe są słupowe, za wyjątkiem stacji wnętr</w:t>
      </w:r>
      <w:r w:rsidR="0001585A">
        <w:rPr>
          <w:color w:val="00000A"/>
          <w:shd w:val="clear" w:color="auto" w:fill="FFFFFF"/>
        </w:rPr>
        <w:t xml:space="preserve">zowych nr 5,7,15 w </w:t>
      </w:r>
      <w:r w:rsidRPr="003E0926">
        <w:rPr>
          <w:color w:val="00000A"/>
          <w:shd w:val="clear" w:color="auto" w:fill="FFFFFF"/>
        </w:rPr>
        <w:t xml:space="preserve">Karczmiskach. Sieć SN – 15 </w:t>
      </w:r>
      <w:proofErr w:type="spellStart"/>
      <w:r w:rsidRPr="003E0926">
        <w:rPr>
          <w:color w:val="00000A"/>
          <w:shd w:val="clear" w:color="auto" w:fill="FFFFFF"/>
        </w:rPr>
        <w:t>kV</w:t>
      </w:r>
      <w:proofErr w:type="spellEnd"/>
      <w:r w:rsidRPr="003E0926">
        <w:rPr>
          <w:color w:val="00000A"/>
          <w:shd w:val="clear" w:color="auto" w:fill="FFFFFF"/>
        </w:rPr>
        <w:t xml:space="preserve"> jest wykonana w większości jako napowietrzna, natomiast zasilanie stacji nr 5,7,15 jest kablowe. Oświetlenie uliczne w miejscowościach gminy występuje jako dodatkowy obwód </w:t>
      </w:r>
      <w:r w:rsidR="0001585A">
        <w:rPr>
          <w:color w:val="00000A"/>
          <w:shd w:val="clear" w:color="auto" w:fill="FFFFFF"/>
        </w:rPr>
        <w:t xml:space="preserve">na liniach napowietrznych nn. W </w:t>
      </w:r>
      <w:r w:rsidRPr="003E0926">
        <w:rPr>
          <w:color w:val="00000A"/>
          <w:shd w:val="clear" w:color="auto" w:fill="FFFFFF"/>
        </w:rPr>
        <w:t xml:space="preserve">miejscowym planie zagospodarowania przestrzennego gminy Karczmiska przewidziana jest adaptacja istniejącego układu sieci średniego napięcia, oraz zakłada się jego rozbudowę i modernizację. Dopuszcza się lokalizację nowych stacji transformatorowych. Wyznacza się rezerwę pasa technicznego o szerokości 40 m dla projektowanej linii energetycznej wysokiego napięcia 110 </w:t>
      </w:r>
      <w:proofErr w:type="spellStart"/>
      <w:r w:rsidRPr="003E0926">
        <w:rPr>
          <w:color w:val="00000A"/>
          <w:shd w:val="clear" w:color="auto" w:fill="FFFFFF"/>
        </w:rPr>
        <w:t>kV</w:t>
      </w:r>
      <w:proofErr w:type="spellEnd"/>
      <w:r w:rsidRPr="003E0926">
        <w:rPr>
          <w:color w:val="00000A"/>
          <w:shd w:val="clear" w:color="auto" w:fill="FFFFFF"/>
        </w:rPr>
        <w:t xml:space="preserve"> łączącej GPZ Kazimierz Dolny z GPZ Poniatowa.</w:t>
      </w:r>
    </w:p>
    <w:p w:rsidR="00580D4F" w:rsidRPr="003E0926" w:rsidRDefault="00580D4F" w:rsidP="003E0926">
      <w:pPr>
        <w:pStyle w:val="NormalnyWeb"/>
        <w:spacing w:after="0" w:line="276" w:lineRule="auto"/>
        <w:jc w:val="both"/>
      </w:pPr>
    </w:p>
    <w:p w:rsidR="00CF7326" w:rsidRDefault="00580D4F" w:rsidP="003E0926">
      <w:pPr>
        <w:jc w:val="both"/>
        <w:rPr>
          <w:rFonts w:ascii="Times New Roman" w:hAnsi="Times New Roman" w:cs="Times New Roman"/>
          <w:sz w:val="24"/>
          <w:szCs w:val="24"/>
        </w:rPr>
      </w:pPr>
      <w:r w:rsidRPr="003E0926">
        <w:rPr>
          <w:rFonts w:ascii="Times New Roman" w:hAnsi="Times New Roman" w:cs="Times New Roman"/>
          <w:b/>
          <w:sz w:val="24"/>
          <w:szCs w:val="24"/>
        </w:rPr>
        <w:t>Odpady komunalne</w:t>
      </w:r>
      <w:r w:rsidRPr="003E0926">
        <w:rPr>
          <w:rFonts w:ascii="Times New Roman" w:hAnsi="Times New Roman" w:cs="Times New Roman"/>
          <w:sz w:val="24"/>
          <w:szCs w:val="24"/>
        </w:rPr>
        <w:t xml:space="preserve"> w Gminie Karczmiska odbierane są w 2015 r. od właścicieli nieruchomości z terenu Gminy przez firmę: EKO-KRAS Sp. z o.o. ul. Marii Konopnickiej 27D, 23-204 Kraśnik</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Odpady przekazywane są do Regionalnej Instalacji do Przetwarzania Odpadów Komunalnych dla Regionu Puławy (tzw. RIPOK), prowadzonej przez Zakład Usług Komunalnych Sp. z o.o.</w:t>
      </w:r>
      <w:r w:rsidR="0001585A">
        <w:rPr>
          <w:rFonts w:ascii="Times New Roman" w:hAnsi="Times New Roman" w:cs="Times New Roman"/>
          <w:sz w:val="24"/>
          <w:szCs w:val="24"/>
        </w:rPr>
        <w:t xml:space="preserve"> </w:t>
      </w:r>
      <w:r w:rsidRPr="003E0926">
        <w:rPr>
          <w:rFonts w:ascii="Times New Roman" w:hAnsi="Times New Roman" w:cs="Times New Roman"/>
          <w:sz w:val="24"/>
          <w:szCs w:val="24"/>
        </w:rPr>
        <w:t>w Puławach, 24-100 Puławy, ul. Dęblińska 2. Zmieszane odpady komunalne po procesie mechaniczno-biologicznego przetworzenia i wydzieleniu ze zmieszanych odpadów komunalnych frakcji nadających się w całości lub w części do odzysku, a także pozostałości z sortowania odpadów komunalnych przeznaczone do składowania, trafiają na składowisko odpadów zlokalizowane przy ul. Dęblińskiej 96 w Puławach. Natomiast odpady zielone przekazywane są do instalacji do przetwarzania odpadów ulegających biodegradacji znajdującej się przy ul. Komunalnej 35 w Puławach.</w:t>
      </w:r>
    </w:p>
    <w:p w:rsidR="0001585A"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Na terenie gminy funkcjonuje Zakład Gospodarki Komunalnej Sp. z o.o. w Karczmiskach, ul. Centralna 10a ze 100% udziałem Gminy. Spółka w zakresie przypisanych działań statutowych realizuje:</w:t>
      </w: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 zborowe zaopatrzenie w wodę,</w:t>
      </w:r>
      <w:r w:rsidRPr="003E0926">
        <w:rPr>
          <w:rFonts w:ascii="Times New Roman" w:hAnsi="Times New Roman" w:cs="Times New Roman"/>
          <w:sz w:val="24"/>
          <w:szCs w:val="24"/>
        </w:rPr>
        <w:br/>
        <w:t>- zbiorowe odprowadzanie ścieków,</w:t>
      </w:r>
      <w:r w:rsidRPr="003E0926">
        <w:rPr>
          <w:rFonts w:ascii="Times New Roman" w:hAnsi="Times New Roman" w:cs="Times New Roman"/>
          <w:sz w:val="24"/>
          <w:szCs w:val="24"/>
        </w:rPr>
        <w:br/>
        <w:t>- usługi przewozu osób w tym dowóz dzieci do szkół,</w:t>
      </w:r>
      <w:r w:rsidRPr="003E0926">
        <w:rPr>
          <w:rFonts w:ascii="Times New Roman" w:hAnsi="Times New Roman" w:cs="Times New Roman"/>
          <w:sz w:val="24"/>
          <w:szCs w:val="24"/>
        </w:rPr>
        <w:br/>
        <w:t>- usługi budowlane w tym: wodno- kanalizacyjne i robót ziemnych,</w:t>
      </w:r>
      <w:r w:rsidRPr="003E0926">
        <w:rPr>
          <w:rFonts w:ascii="Times New Roman" w:hAnsi="Times New Roman" w:cs="Times New Roman"/>
          <w:sz w:val="24"/>
          <w:szCs w:val="24"/>
        </w:rPr>
        <w:br/>
        <w:t xml:space="preserve">- utrzymanie zieleni publicznej, </w:t>
      </w:r>
      <w:r w:rsidRPr="003E0926">
        <w:rPr>
          <w:rFonts w:ascii="Times New Roman" w:hAnsi="Times New Roman" w:cs="Times New Roman"/>
          <w:sz w:val="24"/>
          <w:szCs w:val="24"/>
        </w:rPr>
        <w:br/>
        <w:t>- zimowe utrzymanie dróg,</w:t>
      </w:r>
      <w:r w:rsidRPr="003E0926">
        <w:rPr>
          <w:rFonts w:ascii="Times New Roman" w:hAnsi="Times New Roman" w:cs="Times New Roman"/>
          <w:sz w:val="24"/>
          <w:szCs w:val="24"/>
        </w:rPr>
        <w:br/>
        <w:t>- utrzymanie przystanków komunikacji publicznej.</w:t>
      </w:r>
    </w:p>
    <w:p w:rsidR="00580D4F" w:rsidRDefault="00580D4F" w:rsidP="003E0926">
      <w:pPr>
        <w:rPr>
          <w:rFonts w:ascii="Times New Roman" w:hAnsi="Times New Roman" w:cs="Times New Roman"/>
          <w:sz w:val="24"/>
          <w:szCs w:val="24"/>
        </w:rPr>
      </w:pPr>
      <w:r w:rsidRPr="003E0926">
        <w:rPr>
          <w:rFonts w:ascii="Times New Roman" w:hAnsi="Times New Roman" w:cs="Times New Roman"/>
          <w:sz w:val="24"/>
          <w:szCs w:val="24"/>
        </w:rPr>
        <w:lastRenderedPageBreak/>
        <w:t>W ramach przekazanego majątku gminy Spółka zarządza 5-cioma ujęciami wody oraz oczyszczalnią ścieków. Posiada 7 autobusów, 2 busy, koparkę, równiarkę, ciągnik, 2 pługi odśnieżne i kosiarki. Zakład zatrudnia 23 osoby.</w:t>
      </w:r>
    </w:p>
    <w:p w:rsidR="0001585A" w:rsidRPr="003E0926" w:rsidRDefault="0001585A" w:rsidP="003E0926">
      <w:pPr>
        <w:rPr>
          <w:rFonts w:ascii="Times New Roman" w:hAnsi="Times New Roman" w:cs="Times New Roman"/>
          <w:sz w:val="24"/>
          <w:szCs w:val="24"/>
        </w:rPr>
      </w:pPr>
    </w:p>
    <w:p w:rsidR="00580D4F" w:rsidRDefault="00C31087" w:rsidP="00C31087">
      <w:pPr>
        <w:pStyle w:val="Nagwek2"/>
        <w:numPr>
          <w:ilvl w:val="1"/>
          <w:numId w:val="1"/>
        </w:numPr>
      </w:pPr>
      <w:r w:rsidRPr="00C31087">
        <w:t>Zag</w:t>
      </w:r>
      <w:r w:rsidR="00580D4F" w:rsidRPr="00C31087">
        <w:t>rożenia przyrody</w:t>
      </w:r>
    </w:p>
    <w:p w:rsidR="0001585A" w:rsidRPr="0001585A" w:rsidRDefault="0001585A" w:rsidP="0001585A"/>
    <w:p w:rsidR="00580D4F" w:rsidRPr="003E0926" w:rsidRDefault="00580D4F" w:rsidP="003E0926">
      <w:pPr>
        <w:pStyle w:val="NormalnyWeb"/>
        <w:spacing w:after="0" w:line="276" w:lineRule="auto"/>
        <w:jc w:val="both"/>
      </w:pPr>
      <w:r w:rsidRPr="003E0926">
        <w:rPr>
          <w:color w:val="00000A"/>
          <w:shd w:val="clear" w:color="auto" w:fill="FFFFFF"/>
        </w:rPr>
        <w:t>Główne zagrożenia ekologiczne. Podstawowe zagrożenia w prawidłowym funkcjonowaniu środowiska naturalnego związane są z:</w:t>
      </w:r>
    </w:p>
    <w:p w:rsidR="00C31087" w:rsidRDefault="00580D4F" w:rsidP="003E0926">
      <w:pPr>
        <w:pStyle w:val="NormalnyWeb"/>
        <w:spacing w:after="0" w:line="276" w:lineRule="auto"/>
        <w:rPr>
          <w:shd w:val="clear" w:color="auto" w:fill="FFFFFF"/>
        </w:rPr>
      </w:pPr>
      <w:r w:rsidRPr="003E0926">
        <w:rPr>
          <w:shd w:val="clear" w:color="auto" w:fill="FFFFFF"/>
        </w:rPr>
        <w:t>1. nieuregulowaną do końca gospodarką wodno- ściekową: przestarzała technologia gminnej oczyszczalni ścieków, braki ekologicznych oczyszczalni przydomowych oraz nieszczelność szamb w gospodarstwach indywidualnych powoduje zanieczyszczenie wód podziemnych, i powierzchniowych,</w:t>
      </w:r>
    </w:p>
    <w:p w:rsidR="00C31087" w:rsidRDefault="00580D4F" w:rsidP="003E0926">
      <w:pPr>
        <w:pStyle w:val="NormalnyWeb"/>
        <w:spacing w:after="0" w:line="276" w:lineRule="auto"/>
        <w:rPr>
          <w:color w:val="00000A"/>
          <w:shd w:val="clear" w:color="auto" w:fill="FFFFFF"/>
        </w:rPr>
      </w:pPr>
      <w:r w:rsidRPr="003E0926">
        <w:rPr>
          <w:color w:val="00000A"/>
          <w:shd w:val="clear" w:color="auto" w:fill="FFFFFF"/>
        </w:rPr>
        <w:t>2. stosowaniem środków chemicznych do zwalczania szkodników w lasach i na gruntach rolnych,</w:t>
      </w:r>
    </w:p>
    <w:p w:rsidR="00C31087" w:rsidRDefault="00580D4F" w:rsidP="003E0926">
      <w:pPr>
        <w:pStyle w:val="NormalnyWeb"/>
        <w:spacing w:after="0" w:line="276" w:lineRule="auto"/>
        <w:rPr>
          <w:color w:val="00000A"/>
          <w:shd w:val="clear" w:color="auto" w:fill="FFFFFF"/>
        </w:rPr>
      </w:pPr>
      <w:r w:rsidRPr="003E0926">
        <w:rPr>
          <w:color w:val="00000A"/>
          <w:shd w:val="clear" w:color="auto" w:fill="FFFFFF"/>
        </w:rPr>
        <w:t>3. stosowaniem w uprawach nawozów mineralnych oraz nieczystości ciekłych (m.in. gnojówka),</w:t>
      </w:r>
    </w:p>
    <w:p w:rsidR="00580D4F" w:rsidRPr="003E0926" w:rsidRDefault="00580D4F" w:rsidP="003E0926">
      <w:pPr>
        <w:pStyle w:val="NormalnyWeb"/>
        <w:spacing w:after="0" w:line="276" w:lineRule="auto"/>
        <w:rPr>
          <w:color w:val="00000A"/>
          <w:shd w:val="clear" w:color="auto" w:fill="FFFFFF"/>
        </w:rPr>
      </w:pPr>
      <w:r w:rsidRPr="003E0926">
        <w:rPr>
          <w:color w:val="00000A"/>
          <w:shd w:val="clear" w:color="auto" w:fill="FFFFFF"/>
        </w:rPr>
        <w:t>4. zanieczyszczeniem substancjami ropopochodnymi pasów terenów wzdłuż dróg (największe stężenie występuje przy drogach wyższych klas).</w:t>
      </w:r>
    </w:p>
    <w:p w:rsidR="00580D4F" w:rsidRPr="003E0926" w:rsidRDefault="00580D4F" w:rsidP="003E0926">
      <w:pPr>
        <w:pStyle w:val="NormalnyWeb"/>
        <w:spacing w:after="0" w:line="276" w:lineRule="auto"/>
        <w:jc w:val="both"/>
      </w:pPr>
      <w:r w:rsidRPr="003E0926">
        <w:rPr>
          <w:color w:val="00000A"/>
          <w:shd w:val="clear" w:color="auto" w:fill="FFFFFF"/>
        </w:rPr>
        <w:t xml:space="preserve">Polityka proekologiczna </w:t>
      </w:r>
      <w:r w:rsidRPr="003E0926">
        <w:rPr>
          <w:bCs/>
          <w:color w:val="00000A"/>
          <w:shd w:val="clear" w:color="auto" w:fill="FFFFFF"/>
        </w:rPr>
        <w:t xml:space="preserve">–w </w:t>
      </w:r>
      <w:r w:rsidRPr="003E0926">
        <w:rPr>
          <w:color w:val="00000A"/>
          <w:shd w:val="clear" w:color="auto" w:fill="FFFFFF"/>
        </w:rPr>
        <w:t>ramach działalności oświatowego programu szkół podstawowych prowadzone są akcje, prezentacje i prelekcje uświadamiające dzieci i młodzież o konieczności ochrony środowiska przyrodniczego i jego zasobów. Systematycznie, corocznie organizowane są zbiórki śmieci na terenie gminy w ramach edukacyjnych działań proekologicznych pt.: „Sprzątanie Świata”. Celem gminy jest pozyskiwanie środków finansowych na realizację inwestycji ekologicznych, inicjowanie działań gminy w zakresie ochrony środowiska.</w:t>
      </w:r>
    </w:p>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 xml:space="preserve">Bezpieczeństwo przeciwpowodziowe </w:t>
      </w:r>
      <w:r w:rsidRPr="003E0926">
        <w:rPr>
          <w:b/>
          <w:bCs/>
          <w:color w:val="00000A"/>
          <w:shd w:val="clear" w:color="auto" w:fill="FFFFFF"/>
        </w:rPr>
        <w:t>-</w:t>
      </w:r>
      <w:r w:rsidRPr="003E0926">
        <w:rPr>
          <w:color w:val="00000A"/>
          <w:shd w:val="clear" w:color="auto" w:fill="FFFFFF"/>
        </w:rPr>
        <w:t xml:space="preserve">realizacja zadań ochrony przeciwpowodziowej na terenie Gminy podlega Wojewódzkiemu Zarządowi Melioracji i Urządzeń Wodnych w Lublinie Oddział Rejonowy w Opolu Lubelskim (rzeka </w:t>
      </w:r>
      <w:proofErr w:type="spellStart"/>
      <w:r w:rsidRPr="003E0926">
        <w:rPr>
          <w:color w:val="00000A"/>
          <w:shd w:val="clear" w:color="auto" w:fill="FFFFFF"/>
        </w:rPr>
        <w:t>Karczmianka</w:t>
      </w:r>
      <w:proofErr w:type="spellEnd"/>
      <w:r w:rsidRPr="003E0926">
        <w:rPr>
          <w:color w:val="00000A"/>
          <w:shd w:val="clear" w:color="auto" w:fill="FFFFFF"/>
        </w:rPr>
        <w:t xml:space="preserve">, </w:t>
      </w:r>
      <w:proofErr w:type="spellStart"/>
      <w:r w:rsidRPr="003E0926">
        <w:rPr>
          <w:color w:val="00000A"/>
          <w:shd w:val="clear" w:color="auto" w:fill="FFFFFF"/>
        </w:rPr>
        <w:t>Kowalanka</w:t>
      </w:r>
      <w:proofErr w:type="spellEnd"/>
      <w:r w:rsidRPr="003E0926">
        <w:rPr>
          <w:color w:val="00000A"/>
          <w:shd w:val="clear" w:color="auto" w:fill="FFFFFF"/>
        </w:rPr>
        <w:t xml:space="preserve">, </w:t>
      </w:r>
      <w:proofErr w:type="spellStart"/>
      <w:r w:rsidRPr="003E0926">
        <w:rPr>
          <w:color w:val="00000A"/>
          <w:shd w:val="clear" w:color="auto" w:fill="FFFFFF"/>
        </w:rPr>
        <w:t>Chodelka</w:t>
      </w:r>
      <w:proofErr w:type="spellEnd"/>
      <w:r w:rsidRPr="003E0926">
        <w:rPr>
          <w:color w:val="00000A"/>
          <w:shd w:val="clear" w:color="auto" w:fill="FFFFFF"/>
        </w:rPr>
        <w:t>) i Gminie.</w:t>
      </w:r>
    </w:p>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Gmina jest w trakcie aktualizacji strategicznego dokumentu pod nazwą: Gminny Program Ochrony Środowiska.</w:t>
      </w:r>
    </w:p>
    <w:p w:rsidR="009E1EF9" w:rsidRPr="003E0926" w:rsidRDefault="009E1EF9" w:rsidP="003E0926">
      <w:pPr>
        <w:pStyle w:val="NormalnyWeb"/>
        <w:spacing w:after="0" w:line="276" w:lineRule="auto"/>
        <w:jc w:val="both"/>
      </w:pPr>
    </w:p>
    <w:p w:rsidR="00580D4F" w:rsidRPr="003E0926" w:rsidRDefault="00580D4F" w:rsidP="003E0926">
      <w:pPr>
        <w:pStyle w:val="Nagwek2"/>
        <w:numPr>
          <w:ilvl w:val="1"/>
          <w:numId w:val="1"/>
        </w:numPr>
        <w:jc w:val="both"/>
        <w:rPr>
          <w:rFonts w:ascii="Times New Roman" w:hAnsi="Times New Roman" w:cs="Times New Roman"/>
          <w:sz w:val="24"/>
          <w:szCs w:val="24"/>
        </w:rPr>
      </w:pPr>
      <w:bookmarkStart w:id="89" w:name="_Toc432678955"/>
      <w:bookmarkStart w:id="90" w:name="_Toc434519158"/>
      <w:bookmarkStart w:id="91" w:name="_Toc434519497"/>
      <w:r w:rsidRPr="003E0926">
        <w:rPr>
          <w:rFonts w:ascii="Times New Roman" w:hAnsi="Times New Roman" w:cs="Times New Roman"/>
          <w:sz w:val="24"/>
          <w:szCs w:val="24"/>
          <w:shd w:val="clear" w:color="auto" w:fill="FFFFFF"/>
        </w:rPr>
        <w:t>Aktywność społeczna</w:t>
      </w:r>
      <w:bookmarkEnd w:id="89"/>
      <w:bookmarkEnd w:id="90"/>
      <w:bookmarkEnd w:id="91"/>
    </w:p>
    <w:p w:rsidR="00580D4F" w:rsidRPr="003E0926" w:rsidRDefault="00580D4F" w:rsidP="003E0926">
      <w:pPr>
        <w:jc w:val="both"/>
        <w:rPr>
          <w:rFonts w:ascii="Times New Roman" w:hAnsi="Times New Roman" w:cs="Times New Roman"/>
          <w:sz w:val="24"/>
          <w:szCs w:val="24"/>
        </w:rPr>
      </w:pP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lastRenderedPageBreak/>
        <w:t xml:space="preserve">Organizacje społeczne działające na terenie Gminy Karczmiska: </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Koło Gospodyń Wiejskich – działa na podstawie art. 22 ustawy z dnia 8 października 1982 r. o społeczno-zawodowych organizacjach rolników oraz uchwalonego przez siebie regulaminu. Koło Gospodyń Wiejskich broni praw, reprezentuje interesy i działa na rzecz poprawy sytuacji społeczno-zawodowej kobiet wiejskich oraz ich rodzin. Zajmuje się głównie kwestiami związanymi z lokalnymi sprawami samorządowymi oraz pomaga w organizacji życia na wsi. </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Chór </w:t>
      </w:r>
      <w:proofErr w:type="spellStart"/>
      <w:r w:rsidRPr="003E0926">
        <w:rPr>
          <w:rFonts w:ascii="Times New Roman" w:hAnsi="Times New Roman" w:cs="Times New Roman"/>
          <w:sz w:val="24"/>
          <w:szCs w:val="24"/>
        </w:rPr>
        <w:t>Corda</w:t>
      </w:r>
      <w:proofErr w:type="spellEnd"/>
      <w:r w:rsidRPr="003E0926">
        <w:rPr>
          <w:rFonts w:ascii="Times New Roman" w:hAnsi="Times New Roman" w:cs="Times New Roman"/>
          <w:sz w:val="24"/>
          <w:szCs w:val="24"/>
        </w:rPr>
        <w:t xml:space="preserve"> </w:t>
      </w:r>
      <w:proofErr w:type="spellStart"/>
      <w:r w:rsidRPr="003E0926">
        <w:rPr>
          <w:rFonts w:ascii="Times New Roman" w:hAnsi="Times New Roman" w:cs="Times New Roman"/>
          <w:sz w:val="24"/>
          <w:szCs w:val="24"/>
        </w:rPr>
        <w:t>Cantando</w:t>
      </w:r>
      <w:proofErr w:type="spellEnd"/>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Chór powstał w listopadzie 2004 r. z inicjatywy organizatorów obchodów 100-lecia Szkoły Podstawowej w Karczmiskach. Składał się z absolwentów szkoły, byłych członków chóru szkolnego oraz zespołów instrumentalnych i występował pod nazwą Chór Absolwentów. Dyrygentem chóru był Stanisław Kalisz – emerytowany, wieloletni nauczyciel Szkoły Podstawowej w Karczmiskach. Po jego śmierci w 2007r. dyrygentem i zarazem kierownikiem artystycznym chóru została Ewa </w:t>
      </w:r>
      <w:proofErr w:type="spellStart"/>
      <w:r w:rsidRPr="003E0926">
        <w:rPr>
          <w:rFonts w:ascii="Times New Roman" w:hAnsi="Times New Roman" w:cs="Times New Roman"/>
          <w:sz w:val="24"/>
          <w:szCs w:val="24"/>
        </w:rPr>
        <w:t>Resztak</w:t>
      </w:r>
      <w:proofErr w:type="spellEnd"/>
      <w:r w:rsidRPr="003E0926">
        <w:rPr>
          <w:rFonts w:ascii="Times New Roman" w:hAnsi="Times New Roman" w:cs="Times New Roman"/>
          <w:sz w:val="24"/>
          <w:szCs w:val="24"/>
        </w:rPr>
        <w:t>.</w:t>
      </w:r>
      <w:r w:rsidR="0001585A">
        <w:rPr>
          <w:rFonts w:ascii="Times New Roman" w:hAnsi="Times New Roman" w:cs="Times New Roman"/>
          <w:sz w:val="24"/>
          <w:szCs w:val="24"/>
        </w:rPr>
        <w:t xml:space="preserve"> </w:t>
      </w:r>
      <w:r w:rsidRPr="003E0926">
        <w:rPr>
          <w:rFonts w:ascii="Times New Roman" w:hAnsi="Times New Roman" w:cs="Times New Roman"/>
          <w:sz w:val="24"/>
          <w:szCs w:val="24"/>
        </w:rPr>
        <w:t>Od 2007 roku chór przyjął nazwę „CORDA CANTANDO” i st</w:t>
      </w:r>
      <w:r w:rsidR="0001585A">
        <w:rPr>
          <w:rFonts w:ascii="Times New Roman" w:hAnsi="Times New Roman" w:cs="Times New Roman"/>
          <w:sz w:val="24"/>
          <w:szCs w:val="24"/>
        </w:rPr>
        <w:t>ał się chórem Gminy Karczmiska.</w:t>
      </w:r>
      <w:r w:rsidR="0001585A" w:rsidRPr="003E0926">
        <w:rPr>
          <w:rFonts w:ascii="Times New Roman" w:hAnsi="Times New Roman" w:cs="Times New Roman"/>
          <w:sz w:val="24"/>
          <w:szCs w:val="24"/>
        </w:rPr>
        <w:t xml:space="preserve"> </w:t>
      </w:r>
      <w:r w:rsidRPr="003E0926">
        <w:rPr>
          <w:rFonts w:ascii="Times New Roman" w:hAnsi="Times New Roman" w:cs="Times New Roman"/>
          <w:sz w:val="24"/>
          <w:szCs w:val="24"/>
        </w:rPr>
        <w:t>Chór tworzy oprawę muzyczną większości wydarzeń artystycznych odbywających się na terenie gminy i powiatu. W jego repertuarze znajdują się pieśni patriotyczne, religijne, ludowe, kolędy i pastorałki a także standardy muzyki klasycznej i współczesnej. Obecnie Chór „</w:t>
      </w:r>
      <w:proofErr w:type="spellStart"/>
      <w:r w:rsidRPr="003E0926">
        <w:rPr>
          <w:rFonts w:ascii="Times New Roman" w:hAnsi="Times New Roman" w:cs="Times New Roman"/>
          <w:sz w:val="24"/>
          <w:szCs w:val="24"/>
        </w:rPr>
        <w:t>Corda</w:t>
      </w:r>
      <w:proofErr w:type="spellEnd"/>
      <w:r w:rsidRPr="003E0926">
        <w:rPr>
          <w:rFonts w:ascii="Times New Roman" w:hAnsi="Times New Roman" w:cs="Times New Roman"/>
          <w:sz w:val="24"/>
          <w:szCs w:val="24"/>
        </w:rPr>
        <w:t xml:space="preserve"> </w:t>
      </w:r>
      <w:proofErr w:type="spellStart"/>
      <w:r w:rsidRPr="003E0926">
        <w:rPr>
          <w:rFonts w:ascii="Times New Roman" w:hAnsi="Times New Roman" w:cs="Times New Roman"/>
          <w:sz w:val="24"/>
          <w:szCs w:val="24"/>
        </w:rPr>
        <w:t>Cantando</w:t>
      </w:r>
      <w:proofErr w:type="spellEnd"/>
      <w:r w:rsidRPr="003E0926">
        <w:rPr>
          <w:rFonts w:ascii="Times New Roman" w:hAnsi="Times New Roman" w:cs="Times New Roman"/>
          <w:sz w:val="24"/>
          <w:szCs w:val="24"/>
        </w:rPr>
        <w:t xml:space="preserve">” działa pod dyrekcją p. Ewy </w:t>
      </w:r>
      <w:proofErr w:type="spellStart"/>
      <w:r w:rsidRPr="003E0926">
        <w:rPr>
          <w:rFonts w:ascii="Times New Roman" w:hAnsi="Times New Roman" w:cs="Times New Roman"/>
          <w:sz w:val="24"/>
          <w:szCs w:val="24"/>
        </w:rPr>
        <w:t>Gmurkowskiej</w:t>
      </w:r>
      <w:proofErr w:type="spellEnd"/>
      <w:r w:rsidRPr="003E0926">
        <w:rPr>
          <w:rFonts w:ascii="Times New Roman" w:hAnsi="Times New Roman" w:cs="Times New Roman"/>
          <w:sz w:val="24"/>
          <w:szCs w:val="24"/>
        </w:rPr>
        <w:t>.</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Klub seniora  działający w Karczmiskach.</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Ochotnicza Straż Pożarna – na terenie gminy działa 10 jednostek OSP </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Działalność OSP w Gminie:</w:t>
      </w:r>
    </w:p>
    <w:p w:rsidR="00580D4F" w:rsidRPr="003E0926" w:rsidRDefault="00580D4F" w:rsidP="003E0926">
      <w:pPr>
        <w:pStyle w:val="Akapitzlist"/>
        <w:numPr>
          <w:ilvl w:val="0"/>
          <w:numId w:val="4"/>
        </w:numPr>
        <w:suppressAutoHyphens/>
        <w:spacing w:after="0"/>
        <w:ind w:left="357" w:hanging="357"/>
        <w:jc w:val="both"/>
        <w:rPr>
          <w:rFonts w:ascii="Times New Roman" w:hAnsi="Times New Roman" w:cs="Times New Roman"/>
          <w:sz w:val="24"/>
          <w:szCs w:val="24"/>
        </w:rPr>
      </w:pPr>
      <w:r w:rsidRPr="003E0926">
        <w:rPr>
          <w:rFonts w:ascii="Times New Roman" w:hAnsi="Times New Roman" w:cs="Times New Roman"/>
          <w:sz w:val="24"/>
          <w:szCs w:val="24"/>
        </w:rPr>
        <w:t>Udział w akcjach ratowniczych,</w:t>
      </w:r>
    </w:p>
    <w:p w:rsidR="00580D4F" w:rsidRPr="003E0926" w:rsidRDefault="00580D4F" w:rsidP="003E0926">
      <w:pPr>
        <w:numPr>
          <w:ilvl w:val="0"/>
          <w:numId w:val="4"/>
        </w:numPr>
        <w:suppressAutoHyphens/>
        <w:spacing w:after="0"/>
        <w:ind w:left="357" w:hanging="357"/>
        <w:jc w:val="both"/>
        <w:rPr>
          <w:rFonts w:ascii="Times New Roman" w:hAnsi="Times New Roman" w:cs="Times New Roman"/>
          <w:sz w:val="24"/>
          <w:szCs w:val="24"/>
        </w:rPr>
      </w:pPr>
      <w:r w:rsidRPr="003E0926">
        <w:rPr>
          <w:rFonts w:ascii="Times New Roman" w:hAnsi="Times New Roman" w:cs="Times New Roman"/>
          <w:sz w:val="24"/>
          <w:szCs w:val="24"/>
        </w:rPr>
        <w:t xml:space="preserve">Prowadzenie akcji pomocowych, </w:t>
      </w:r>
    </w:p>
    <w:p w:rsidR="00580D4F" w:rsidRPr="003E0926" w:rsidRDefault="00580D4F" w:rsidP="003E0926">
      <w:pPr>
        <w:numPr>
          <w:ilvl w:val="0"/>
          <w:numId w:val="4"/>
        </w:numPr>
        <w:suppressAutoHyphens/>
        <w:spacing w:after="0"/>
        <w:ind w:left="357" w:hanging="357"/>
        <w:jc w:val="both"/>
        <w:rPr>
          <w:rFonts w:ascii="Times New Roman" w:hAnsi="Times New Roman" w:cs="Times New Roman"/>
          <w:sz w:val="24"/>
          <w:szCs w:val="24"/>
        </w:rPr>
      </w:pPr>
      <w:r w:rsidRPr="003E0926">
        <w:rPr>
          <w:rFonts w:ascii="Times New Roman" w:hAnsi="Times New Roman" w:cs="Times New Roman"/>
          <w:sz w:val="24"/>
          <w:szCs w:val="24"/>
        </w:rPr>
        <w:t xml:space="preserve">Udział w przebudowie infrastruktury lokalnej, </w:t>
      </w:r>
    </w:p>
    <w:p w:rsidR="00580D4F" w:rsidRPr="003E0926" w:rsidRDefault="00580D4F" w:rsidP="003E0926">
      <w:pPr>
        <w:numPr>
          <w:ilvl w:val="0"/>
          <w:numId w:val="4"/>
        </w:numPr>
        <w:suppressAutoHyphens/>
        <w:spacing w:after="0"/>
        <w:ind w:left="357" w:hanging="357"/>
        <w:jc w:val="both"/>
        <w:rPr>
          <w:rFonts w:ascii="Times New Roman" w:hAnsi="Times New Roman" w:cs="Times New Roman"/>
          <w:sz w:val="24"/>
          <w:szCs w:val="24"/>
        </w:rPr>
      </w:pPr>
      <w:r w:rsidRPr="003E0926">
        <w:rPr>
          <w:rFonts w:ascii="Times New Roman" w:hAnsi="Times New Roman" w:cs="Times New Roman"/>
          <w:sz w:val="24"/>
          <w:szCs w:val="24"/>
        </w:rPr>
        <w:t xml:space="preserve">Podtrzymywanie kultury i tradycji narodowej, </w:t>
      </w:r>
    </w:p>
    <w:p w:rsidR="00580D4F" w:rsidRPr="003E0926" w:rsidRDefault="00580D4F" w:rsidP="003E0926">
      <w:pPr>
        <w:numPr>
          <w:ilvl w:val="0"/>
          <w:numId w:val="4"/>
        </w:numPr>
        <w:suppressAutoHyphens/>
        <w:spacing w:after="0"/>
        <w:ind w:left="357" w:hanging="357"/>
        <w:jc w:val="both"/>
        <w:rPr>
          <w:rFonts w:ascii="Times New Roman" w:hAnsi="Times New Roman" w:cs="Times New Roman"/>
          <w:sz w:val="24"/>
          <w:szCs w:val="24"/>
        </w:rPr>
      </w:pPr>
      <w:r w:rsidRPr="003E0926">
        <w:rPr>
          <w:rFonts w:ascii="Times New Roman" w:hAnsi="Times New Roman" w:cs="Times New Roman"/>
          <w:sz w:val="24"/>
          <w:szCs w:val="24"/>
        </w:rPr>
        <w:t>Promocja kultury fizycznej i sportu.</w:t>
      </w:r>
    </w:p>
    <w:p w:rsidR="00580D4F" w:rsidRPr="003E0926" w:rsidRDefault="00580D4F" w:rsidP="003E0926">
      <w:pPr>
        <w:suppressAutoHyphens/>
        <w:spacing w:after="0"/>
        <w:ind w:left="720"/>
        <w:jc w:val="both"/>
        <w:rPr>
          <w:rFonts w:ascii="Times New Roman" w:hAnsi="Times New Roman" w:cs="Times New Roman"/>
          <w:sz w:val="24"/>
          <w:szCs w:val="24"/>
        </w:rPr>
      </w:pPr>
    </w:p>
    <w:p w:rsidR="00580D4F" w:rsidRPr="003E0926" w:rsidRDefault="00580D4F" w:rsidP="003E0926">
      <w:pPr>
        <w:suppressAutoHyphens/>
        <w:spacing w:after="0"/>
        <w:ind w:left="357" w:hanging="357"/>
        <w:jc w:val="both"/>
        <w:rPr>
          <w:rFonts w:ascii="Times New Roman" w:hAnsi="Times New Roman" w:cs="Times New Roman"/>
          <w:sz w:val="24"/>
          <w:szCs w:val="24"/>
        </w:rPr>
      </w:pPr>
      <w:r w:rsidRPr="003E0926">
        <w:rPr>
          <w:rFonts w:ascii="Times New Roman" w:hAnsi="Times New Roman" w:cs="Times New Roman"/>
          <w:sz w:val="24"/>
          <w:szCs w:val="24"/>
        </w:rPr>
        <w:t xml:space="preserve">Cele jednostek OSP działających na obszarze gminy: </w:t>
      </w:r>
    </w:p>
    <w:p w:rsidR="00580D4F" w:rsidRPr="003E0926" w:rsidRDefault="00580D4F" w:rsidP="003E0926">
      <w:pPr>
        <w:pStyle w:val="Akapitzlist"/>
        <w:numPr>
          <w:ilvl w:val="0"/>
          <w:numId w:val="6"/>
        </w:numPr>
        <w:suppressAutoHyphens/>
        <w:spacing w:after="0"/>
        <w:ind w:left="357" w:hanging="357"/>
        <w:jc w:val="both"/>
        <w:rPr>
          <w:rFonts w:ascii="Times New Roman" w:hAnsi="Times New Roman" w:cs="Times New Roman"/>
          <w:sz w:val="24"/>
          <w:szCs w:val="24"/>
        </w:rPr>
      </w:pPr>
      <w:r w:rsidRPr="003E0926">
        <w:rPr>
          <w:rFonts w:ascii="Times New Roman" w:hAnsi="Times New Roman" w:cs="Times New Roman"/>
          <w:sz w:val="24"/>
          <w:szCs w:val="24"/>
        </w:rPr>
        <w:t xml:space="preserve">Ochrona przeciwpożarowa, </w:t>
      </w:r>
    </w:p>
    <w:p w:rsidR="00580D4F" w:rsidRPr="003E0926" w:rsidRDefault="00580D4F" w:rsidP="003E0926">
      <w:pPr>
        <w:pStyle w:val="Akapitzlist"/>
        <w:numPr>
          <w:ilvl w:val="0"/>
          <w:numId w:val="6"/>
        </w:numPr>
        <w:suppressAutoHyphens/>
        <w:spacing w:after="0"/>
        <w:ind w:left="357" w:hanging="357"/>
        <w:jc w:val="both"/>
        <w:rPr>
          <w:rFonts w:ascii="Times New Roman" w:hAnsi="Times New Roman" w:cs="Times New Roman"/>
          <w:sz w:val="24"/>
          <w:szCs w:val="24"/>
        </w:rPr>
      </w:pPr>
      <w:r w:rsidRPr="003E0926">
        <w:rPr>
          <w:rFonts w:ascii="Times New Roman" w:hAnsi="Times New Roman" w:cs="Times New Roman"/>
          <w:sz w:val="24"/>
          <w:szCs w:val="24"/>
        </w:rPr>
        <w:t>Samopomoc sąsiedzka,</w:t>
      </w:r>
    </w:p>
    <w:p w:rsidR="00580D4F" w:rsidRPr="003E0926" w:rsidRDefault="00580D4F" w:rsidP="003E0926">
      <w:pPr>
        <w:pStyle w:val="Akapitzlist"/>
        <w:numPr>
          <w:ilvl w:val="0"/>
          <w:numId w:val="6"/>
        </w:numPr>
        <w:suppressAutoHyphens/>
        <w:spacing w:after="0"/>
        <w:ind w:left="357" w:hanging="357"/>
        <w:jc w:val="both"/>
        <w:rPr>
          <w:rFonts w:ascii="Times New Roman" w:hAnsi="Times New Roman" w:cs="Times New Roman"/>
          <w:sz w:val="24"/>
          <w:szCs w:val="24"/>
        </w:rPr>
      </w:pPr>
      <w:r w:rsidRPr="003E0926">
        <w:rPr>
          <w:rFonts w:ascii="Times New Roman" w:hAnsi="Times New Roman" w:cs="Times New Roman"/>
          <w:sz w:val="24"/>
          <w:szCs w:val="24"/>
        </w:rPr>
        <w:t xml:space="preserve">Pomoc ludziom dotkniętym klęskami żywiołowymi, </w:t>
      </w:r>
    </w:p>
    <w:p w:rsidR="00580D4F" w:rsidRPr="003E0926" w:rsidRDefault="00580D4F" w:rsidP="003E0926">
      <w:pPr>
        <w:pStyle w:val="Akapitzlist"/>
        <w:numPr>
          <w:ilvl w:val="0"/>
          <w:numId w:val="6"/>
        </w:numPr>
        <w:suppressAutoHyphens/>
        <w:spacing w:after="0"/>
        <w:ind w:left="357" w:hanging="357"/>
        <w:jc w:val="both"/>
        <w:rPr>
          <w:rFonts w:ascii="Times New Roman" w:hAnsi="Times New Roman" w:cs="Times New Roman"/>
          <w:sz w:val="24"/>
          <w:szCs w:val="24"/>
        </w:rPr>
      </w:pPr>
      <w:r w:rsidRPr="003E0926">
        <w:rPr>
          <w:rFonts w:ascii="Times New Roman" w:hAnsi="Times New Roman" w:cs="Times New Roman"/>
          <w:sz w:val="24"/>
          <w:szCs w:val="24"/>
        </w:rPr>
        <w:t>Działalność na rzecz ochrony środowiska,</w:t>
      </w:r>
    </w:p>
    <w:p w:rsidR="00580D4F" w:rsidRPr="003E0926" w:rsidRDefault="00580D4F" w:rsidP="003E0926">
      <w:pPr>
        <w:pStyle w:val="Akapitzlist"/>
        <w:numPr>
          <w:ilvl w:val="0"/>
          <w:numId w:val="6"/>
        </w:numPr>
        <w:suppressAutoHyphens/>
        <w:spacing w:after="0"/>
        <w:ind w:left="357" w:hanging="357"/>
        <w:jc w:val="both"/>
        <w:rPr>
          <w:rFonts w:ascii="Times New Roman" w:hAnsi="Times New Roman" w:cs="Times New Roman"/>
          <w:sz w:val="24"/>
          <w:szCs w:val="24"/>
        </w:rPr>
      </w:pPr>
      <w:r w:rsidRPr="003E0926">
        <w:rPr>
          <w:rFonts w:ascii="Times New Roman" w:hAnsi="Times New Roman" w:cs="Times New Roman"/>
          <w:sz w:val="24"/>
          <w:szCs w:val="24"/>
        </w:rPr>
        <w:t>Wspomaganie r</w:t>
      </w:r>
      <w:r w:rsidR="0001585A">
        <w:rPr>
          <w:rFonts w:ascii="Times New Roman" w:hAnsi="Times New Roman" w:cs="Times New Roman"/>
          <w:sz w:val="24"/>
          <w:szCs w:val="24"/>
        </w:rPr>
        <w:t xml:space="preserve">ozwoju społeczności lokalnej, </w:t>
      </w:r>
    </w:p>
    <w:p w:rsidR="00580D4F" w:rsidRPr="003E0926" w:rsidRDefault="00580D4F" w:rsidP="003E0926">
      <w:pPr>
        <w:pStyle w:val="Akapitzlist"/>
        <w:numPr>
          <w:ilvl w:val="0"/>
          <w:numId w:val="6"/>
        </w:numPr>
        <w:suppressAutoHyphens/>
        <w:spacing w:after="0"/>
        <w:ind w:left="357" w:hanging="357"/>
        <w:jc w:val="both"/>
        <w:rPr>
          <w:rFonts w:ascii="Times New Roman" w:hAnsi="Times New Roman" w:cs="Times New Roman"/>
          <w:sz w:val="24"/>
          <w:szCs w:val="24"/>
        </w:rPr>
      </w:pPr>
      <w:r w:rsidRPr="003E0926">
        <w:rPr>
          <w:rFonts w:ascii="Times New Roman" w:hAnsi="Times New Roman" w:cs="Times New Roman"/>
          <w:sz w:val="24"/>
          <w:szCs w:val="24"/>
        </w:rPr>
        <w:t>Promocja sportu, kultury oraz tradycji i kultury ludowej.</w:t>
      </w:r>
    </w:p>
    <w:p w:rsidR="00580D4F" w:rsidRPr="003E0926" w:rsidRDefault="00580D4F" w:rsidP="003E0926">
      <w:pPr>
        <w:pStyle w:val="Akapitzlist"/>
        <w:suppressAutoHyphens/>
        <w:spacing w:after="0"/>
        <w:ind w:left="0"/>
        <w:jc w:val="both"/>
        <w:rPr>
          <w:rFonts w:ascii="Times New Roman" w:hAnsi="Times New Roman" w:cs="Times New Roman"/>
          <w:sz w:val="24"/>
          <w:szCs w:val="24"/>
        </w:rPr>
      </w:pPr>
      <w:r w:rsidRPr="003E0926">
        <w:rPr>
          <w:rFonts w:ascii="Times New Roman" w:hAnsi="Times New Roman" w:cs="Times New Roman"/>
          <w:sz w:val="24"/>
          <w:szCs w:val="24"/>
        </w:rPr>
        <w:t>Stra</w:t>
      </w:r>
      <w:r w:rsidR="0001585A">
        <w:rPr>
          <w:rFonts w:ascii="Times New Roman" w:hAnsi="Times New Roman" w:cs="Times New Roman"/>
          <w:sz w:val="24"/>
          <w:szCs w:val="24"/>
        </w:rPr>
        <w:t>ż Pożarna służy pomocą ludności</w:t>
      </w:r>
      <w:r w:rsidRPr="003E0926">
        <w:rPr>
          <w:rFonts w:ascii="Times New Roman" w:hAnsi="Times New Roman" w:cs="Times New Roman"/>
          <w:sz w:val="24"/>
          <w:szCs w:val="24"/>
        </w:rPr>
        <w:t xml:space="preserve"> Gminy Karczmiska w sytuacjach zagrożenia życia i zdrowia</w:t>
      </w:r>
    </w:p>
    <w:p w:rsidR="00580D4F" w:rsidRPr="003E0926" w:rsidRDefault="00580D4F" w:rsidP="003E0926">
      <w:pPr>
        <w:suppressAutoHyphens/>
        <w:jc w:val="both"/>
        <w:rPr>
          <w:rFonts w:ascii="Times New Roman" w:hAnsi="Times New Roman" w:cs="Times New Roman"/>
          <w:sz w:val="24"/>
          <w:szCs w:val="24"/>
        </w:rPr>
      </w:pPr>
    </w:p>
    <w:p w:rsidR="00580D4F" w:rsidRPr="003E0926" w:rsidRDefault="00580D4F" w:rsidP="003E0926">
      <w:pPr>
        <w:suppressAutoHyphens/>
        <w:spacing w:after="0"/>
        <w:jc w:val="both"/>
        <w:rPr>
          <w:rFonts w:ascii="Times New Roman" w:hAnsi="Times New Roman" w:cs="Times New Roman"/>
          <w:sz w:val="24"/>
          <w:szCs w:val="24"/>
          <w:u w:val="single"/>
        </w:rPr>
      </w:pPr>
      <w:r w:rsidRPr="003E0926">
        <w:rPr>
          <w:rFonts w:ascii="Times New Roman" w:hAnsi="Times New Roman" w:cs="Times New Roman"/>
          <w:sz w:val="24"/>
          <w:szCs w:val="24"/>
        </w:rPr>
        <w:lastRenderedPageBreak/>
        <w:t>Gminny Klub Sportowy „Bobry”- powstał w 1994 roku, drużyna piłkars</w:t>
      </w:r>
      <w:r w:rsidR="0001585A">
        <w:rPr>
          <w:rFonts w:ascii="Times New Roman" w:hAnsi="Times New Roman" w:cs="Times New Roman"/>
          <w:sz w:val="24"/>
          <w:szCs w:val="24"/>
        </w:rPr>
        <w:t xml:space="preserve">ka od wielu lat bierze udział w </w:t>
      </w:r>
      <w:r w:rsidRPr="003E0926">
        <w:rPr>
          <w:rFonts w:ascii="Times New Roman" w:hAnsi="Times New Roman" w:cs="Times New Roman"/>
          <w:sz w:val="24"/>
          <w:szCs w:val="24"/>
        </w:rPr>
        <w:t>rozgrywkach na szczeblu wojewódzkim, aktualna klasa „A”.</w:t>
      </w:r>
    </w:p>
    <w:p w:rsidR="00580D4F" w:rsidRPr="003E0926" w:rsidRDefault="00580D4F" w:rsidP="003E0926">
      <w:pPr>
        <w:suppressAutoHyphens/>
        <w:spacing w:after="60"/>
        <w:jc w:val="both"/>
        <w:rPr>
          <w:rFonts w:ascii="Times New Roman" w:hAnsi="Times New Roman" w:cs="Times New Roman"/>
          <w:sz w:val="24"/>
          <w:szCs w:val="24"/>
          <w:u w:val="single"/>
        </w:rPr>
      </w:pPr>
    </w:p>
    <w:p w:rsidR="00580D4F" w:rsidRPr="003E0926" w:rsidRDefault="00580D4F" w:rsidP="003E0926">
      <w:pPr>
        <w:jc w:val="both"/>
        <w:rPr>
          <w:rFonts w:ascii="Times New Roman" w:hAnsi="Times New Roman" w:cs="Times New Roman"/>
          <w:color w:val="FF0000"/>
          <w:sz w:val="24"/>
          <w:szCs w:val="24"/>
        </w:rPr>
      </w:pPr>
      <w:r w:rsidRPr="003E0926">
        <w:rPr>
          <w:rFonts w:ascii="Times New Roman" w:hAnsi="Times New Roman" w:cs="Times New Roman"/>
          <w:sz w:val="24"/>
          <w:szCs w:val="24"/>
        </w:rPr>
        <w:t>Kapela i Ludowy Zespół Śpiewaczy „</w:t>
      </w:r>
      <w:proofErr w:type="spellStart"/>
      <w:r w:rsidRPr="003E0926">
        <w:rPr>
          <w:rFonts w:ascii="Times New Roman" w:hAnsi="Times New Roman" w:cs="Times New Roman"/>
          <w:sz w:val="24"/>
          <w:szCs w:val="24"/>
        </w:rPr>
        <w:t>Karczmiaki</w:t>
      </w:r>
      <w:proofErr w:type="spellEnd"/>
      <w:r w:rsidRPr="003E0926">
        <w:rPr>
          <w:rFonts w:ascii="Times New Roman" w:hAnsi="Times New Roman" w:cs="Times New Roman"/>
          <w:sz w:val="24"/>
          <w:szCs w:val="24"/>
        </w:rPr>
        <w:t>” – działa od 199</w:t>
      </w:r>
      <w:r w:rsidR="0001585A">
        <w:rPr>
          <w:rFonts w:ascii="Times New Roman" w:hAnsi="Times New Roman" w:cs="Times New Roman"/>
          <w:sz w:val="24"/>
          <w:szCs w:val="24"/>
        </w:rPr>
        <w:t xml:space="preserve">7 r.  przy Bibliotece Gminnej i </w:t>
      </w:r>
      <w:r w:rsidRPr="003E0926">
        <w:rPr>
          <w:rFonts w:ascii="Times New Roman" w:hAnsi="Times New Roman" w:cs="Times New Roman"/>
          <w:sz w:val="24"/>
          <w:szCs w:val="24"/>
        </w:rPr>
        <w:t xml:space="preserve">Domu Kultury. Na repertuar kapeli składają się melodie ludowe </w:t>
      </w:r>
      <w:proofErr w:type="spellStart"/>
      <w:r w:rsidRPr="003E0926">
        <w:rPr>
          <w:rFonts w:ascii="Times New Roman" w:hAnsi="Times New Roman" w:cs="Times New Roman"/>
          <w:sz w:val="24"/>
          <w:szCs w:val="24"/>
        </w:rPr>
        <w:t>Powiśla</w:t>
      </w:r>
      <w:proofErr w:type="spellEnd"/>
      <w:r w:rsidRPr="003E0926">
        <w:rPr>
          <w:rFonts w:ascii="Times New Roman" w:hAnsi="Times New Roman" w:cs="Times New Roman"/>
          <w:sz w:val="24"/>
          <w:szCs w:val="24"/>
        </w:rPr>
        <w:t xml:space="preserve"> Lubelskiego takie jak: </w:t>
      </w:r>
      <w:proofErr w:type="spellStart"/>
      <w:r w:rsidRPr="003E0926">
        <w:rPr>
          <w:rFonts w:ascii="Times New Roman" w:hAnsi="Times New Roman" w:cs="Times New Roman"/>
          <w:sz w:val="24"/>
          <w:szCs w:val="24"/>
        </w:rPr>
        <w:t>powiśloki</w:t>
      </w:r>
      <w:proofErr w:type="spellEnd"/>
      <w:r w:rsidRPr="003E0926">
        <w:rPr>
          <w:rFonts w:ascii="Times New Roman" w:hAnsi="Times New Roman" w:cs="Times New Roman"/>
          <w:sz w:val="24"/>
          <w:szCs w:val="24"/>
        </w:rPr>
        <w:t xml:space="preserve">, polki, oberki, marsze, pieśni weselne i okolicznościowe oraz stare pieśni i melodie flisackie. Kapela uczestniczy w przeglądach i festiwalach ludowych. Bierze także udział w imprezach gminnych, powiatowych oraz wojewódzkich. Kapela koncertuje także poza granicami Polski. Koncertowała m.in. w takich krajach jak: Mołdawia, Czechy, Niemcy, Francja, Węgry oraz Słowacja. </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Gmina Karczmiska jest członkiem Związku Gmin Lubelszczyzny (ZGL) - stowarzyszenia, które powstało w 1995 roku z inicjatywy 26 gmin wiejskich byłego województwa lubelskiego. Obecnie do ZGL należą 104 gminy, co stanowi 49% wszystkich gmin województwa lubelskiego. </w:t>
      </w:r>
    </w:p>
    <w:p w:rsidR="00580D4F" w:rsidRPr="003E0926" w:rsidRDefault="00580D4F" w:rsidP="003E0926">
      <w:pPr>
        <w:pStyle w:val="Akapitzlist"/>
        <w:spacing w:after="0"/>
        <w:ind w:left="0"/>
        <w:rPr>
          <w:rFonts w:ascii="Times New Roman" w:hAnsi="Times New Roman" w:cs="Times New Roman"/>
          <w:sz w:val="24"/>
          <w:szCs w:val="24"/>
        </w:rPr>
      </w:pPr>
      <w:r w:rsidRPr="003E0926">
        <w:rPr>
          <w:rFonts w:ascii="Times New Roman" w:hAnsi="Times New Roman" w:cs="Times New Roman"/>
          <w:sz w:val="24"/>
          <w:szCs w:val="24"/>
        </w:rPr>
        <w:t xml:space="preserve">Gmina Karczmiska należy ponadto do: </w:t>
      </w:r>
    </w:p>
    <w:p w:rsidR="00580D4F" w:rsidRPr="003E0926" w:rsidRDefault="00580D4F" w:rsidP="003E0926">
      <w:pPr>
        <w:pStyle w:val="Akapitzlist"/>
        <w:spacing w:after="0"/>
        <w:ind w:left="0"/>
        <w:rPr>
          <w:rFonts w:ascii="Times New Roman" w:hAnsi="Times New Roman" w:cs="Times New Roman"/>
          <w:sz w:val="24"/>
          <w:szCs w:val="24"/>
        </w:rPr>
      </w:pPr>
      <w:r w:rsidRPr="003E0926">
        <w:rPr>
          <w:rFonts w:ascii="Times New Roman" w:hAnsi="Times New Roman" w:cs="Times New Roman"/>
          <w:sz w:val="24"/>
          <w:szCs w:val="24"/>
        </w:rPr>
        <w:t xml:space="preserve">-Lokalnej Grupy Działania  „Owocowa Kraina” powiatu opolskiego  </w:t>
      </w:r>
    </w:p>
    <w:p w:rsidR="009E1EF9" w:rsidRPr="003E0926" w:rsidRDefault="00580D4F" w:rsidP="003E0926">
      <w:pPr>
        <w:pStyle w:val="Akapitzlist"/>
        <w:spacing w:after="0"/>
        <w:ind w:left="0"/>
        <w:rPr>
          <w:rFonts w:ascii="Times New Roman" w:hAnsi="Times New Roman" w:cs="Times New Roman"/>
          <w:sz w:val="24"/>
          <w:szCs w:val="24"/>
        </w:rPr>
      </w:pPr>
      <w:r w:rsidRPr="003E0926">
        <w:rPr>
          <w:rFonts w:ascii="Times New Roman" w:hAnsi="Times New Roman" w:cs="Times New Roman"/>
          <w:sz w:val="24"/>
          <w:szCs w:val="24"/>
        </w:rPr>
        <w:t>-Lokalnej Organizacji Turystycznej: „ Kraina Lessowych Wąwozów</w:t>
      </w:r>
      <w:r w:rsidR="00C31087">
        <w:rPr>
          <w:rFonts w:ascii="Times New Roman" w:hAnsi="Times New Roman" w:cs="Times New Roman"/>
          <w:sz w:val="24"/>
          <w:szCs w:val="24"/>
        </w:rPr>
        <w:t xml:space="preserve">” zrzeszającej gminy o potencjale </w:t>
      </w:r>
      <w:r w:rsidRPr="003E0926">
        <w:rPr>
          <w:rFonts w:ascii="Times New Roman" w:hAnsi="Times New Roman" w:cs="Times New Roman"/>
          <w:sz w:val="24"/>
          <w:szCs w:val="24"/>
        </w:rPr>
        <w:t xml:space="preserve">turystycznym powiatów puławskiego i opolskiego. </w:t>
      </w:r>
    </w:p>
    <w:p w:rsidR="009E1EF9" w:rsidRPr="003E0926" w:rsidRDefault="009E1EF9" w:rsidP="003E0926">
      <w:pPr>
        <w:pStyle w:val="Akapitzlist"/>
        <w:spacing w:after="0"/>
        <w:ind w:left="0"/>
        <w:rPr>
          <w:rFonts w:ascii="Times New Roman" w:hAnsi="Times New Roman" w:cs="Times New Roman"/>
          <w:sz w:val="24"/>
          <w:szCs w:val="24"/>
        </w:rPr>
      </w:pPr>
    </w:p>
    <w:p w:rsidR="00580D4F" w:rsidRPr="003E0926" w:rsidRDefault="00580D4F" w:rsidP="003E0926">
      <w:pPr>
        <w:pStyle w:val="Nagwek2"/>
        <w:jc w:val="both"/>
        <w:rPr>
          <w:rFonts w:ascii="Times New Roman" w:hAnsi="Times New Roman" w:cs="Times New Roman"/>
          <w:sz w:val="24"/>
          <w:szCs w:val="24"/>
        </w:rPr>
      </w:pPr>
      <w:bookmarkStart w:id="92" w:name="_Toc432678956"/>
      <w:bookmarkStart w:id="93" w:name="_Toc434519159"/>
      <w:bookmarkStart w:id="94" w:name="_Toc434519498"/>
      <w:r w:rsidRPr="003E0926">
        <w:rPr>
          <w:rFonts w:ascii="Times New Roman" w:hAnsi="Times New Roman" w:cs="Times New Roman"/>
          <w:sz w:val="24"/>
          <w:szCs w:val="24"/>
          <w:shd w:val="clear" w:color="auto" w:fill="FFFFFF"/>
        </w:rPr>
        <w:t>4. Wnioski z przeprowadzonej diagnozy</w:t>
      </w:r>
      <w:bookmarkEnd w:id="92"/>
      <w:bookmarkEnd w:id="93"/>
      <w:bookmarkEnd w:id="94"/>
    </w:p>
    <w:p w:rsidR="00580D4F" w:rsidRPr="003E0926" w:rsidRDefault="00580D4F" w:rsidP="003E0926">
      <w:pPr>
        <w:pStyle w:val="NormalnyWeb"/>
        <w:spacing w:before="0" w:beforeAutospacing="0" w:after="60" w:line="276" w:lineRule="auto"/>
        <w:jc w:val="both"/>
      </w:pPr>
    </w:p>
    <w:p w:rsidR="00580D4F" w:rsidRPr="003E0926" w:rsidRDefault="00580D4F" w:rsidP="003E0926">
      <w:pPr>
        <w:pStyle w:val="NormalnyWeb"/>
        <w:spacing w:before="0" w:beforeAutospacing="0" w:after="60" w:line="276" w:lineRule="auto"/>
        <w:jc w:val="both"/>
      </w:pPr>
      <w:r w:rsidRPr="003E0926">
        <w:t xml:space="preserve">Wybór metodologii diagnozy stanu obecnego motywowany był przede wszystkim </w:t>
      </w:r>
      <w:r w:rsidRPr="003E0926">
        <w:rPr>
          <w:b/>
        </w:rPr>
        <w:t xml:space="preserve">spójnością i kompatybilnością </w:t>
      </w:r>
      <w:r w:rsidRPr="003E0926">
        <w:t>z jednym z głównych dokumentów nadrzędnych, jakim jest Strategia Rozwoju Województwa Lubelskiego na lata 2014-2020 z perspektywą do 2030 r.  Obszar analizy podzielony został na szereg pól badawczych, które w sposób spójny i komplementarny zagospodarowują ogół zjawisk społeczno - gospodarczych. Każdy z obszarów badawczych podzielony został wewnętrznie, w zależności od złożoności struktury i różnorodności procesów zachodzących w ramach danego pola. Strukturę podziału przedstawia poniższy schemat.</w:t>
      </w:r>
    </w:p>
    <w:p w:rsidR="00580D4F" w:rsidRPr="003E0926" w:rsidRDefault="00580D4F" w:rsidP="003E0926">
      <w:pPr>
        <w:pStyle w:val="NormalnyWeb"/>
        <w:spacing w:before="0" w:beforeAutospacing="0" w:after="60" w:line="276" w:lineRule="auto"/>
        <w:jc w:val="both"/>
      </w:pPr>
    </w:p>
    <w:p w:rsidR="00580D4F" w:rsidRPr="00C31087" w:rsidRDefault="00580D4F" w:rsidP="003E0926">
      <w:pPr>
        <w:pStyle w:val="NormalnyWeb"/>
        <w:spacing w:before="0" w:beforeAutospacing="0" w:after="60" w:line="276" w:lineRule="auto"/>
        <w:jc w:val="both"/>
        <w:rPr>
          <w:i/>
          <w:sz w:val="16"/>
          <w:szCs w:val="16"/>
        </w:rPr>
      </w:pPr>
      <w:r w:rsidRPr="00C31087">
        <w:rPr>
          <w:i/>
          <w:sz w:val="16"/>
          <w:szCs w:val="16"/>
        </w:rPr>
        <w:t xml:space="preserve">Tab. nr 8, Struktura podziału obszarów badawczych, </w:t>
      </w:r>
      <w:proofErr w:type="spellStart"/>
      <w:r w:rsidRPr="00C31087">
        <w:rPr>
          <w:i/>
          <w:sz w:val="16"/>
          <w:szCs w:val="16"/>
        </w:rPr>
        <w:t>źródlo</w:t>
      </w:r>
      <w:proofErr w:type="spellEnd"/>
      <w:r w:rsidRPr="00C31087">
        <w:rPr>
          <w:i/>
          <w:sz w:val="16"/>
          <w:szCs w:val="16"/>
        </w:rPr>
        <w:t xml:space="preserve">: opracowanie własne </w:t>
      </w:r>
      <w:proofErr w:type="spellStart"/>
      <w:r w:rsidRPr="00C31087">
        <w:rPr>
          <w:i/>
          <w:sz w:val="16"/>
          <w:szCs w:val="16"/>
        </w:rPr>
        <w:t>APPiS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580D4F" w:rsidRPr="003E0926" w:rsidTr="00580D4F">
        <w:tc>
          <w:tcPr>
            <w:tcW w:w="4606" w:type="dxa"/>
            <w:shd w:val="clear" w:color="auto" w:fill="auto"/>
          </w:tcPr>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Potencjał turystyczny</w:t>
            </w:r>
          </w:p>
        </w:tc>
        <w:tc>
          <w:tcPr>
            <w:tcW w:w="4606" w:type="dxa"/>
            <w:shd w:val="clear" w:color="auto" w:fill="auto"/>
          </w:tcPr>
          <w:p w:rsidR="00580D4F" w:rsidRPr="003E0926" w:rsidRDefault="00580D4F" w:rsidP="003E0926">
            <w:pPr>
              <w:pStyle w:val="NormalnyWeb"/>
              <w:spacing w:before="0" w:beforeAutospacing="0" w:after="0" w:line="276" w:lineRule="auto"/>
              <w:rPr>
                <w:color w:val="00000A"/>
                <w:shd w:val="clear" w:color="auto" w:fill="FFFFFF"/>
              </w:rPr>
            </w:pPr>
            <w:r w:rsidRPr="003E0926">
              <w:rPr>
                <w:color w:val="00000A"/>
                <w:shd w:val="clear" w:color="auto" w:fill="FFFFFF"/>
              </w:rPr>
              <w:t>- baza turystyczna</w:t>
            </w:r>
          </w:p>
          <w:p w:rsidR="00580D4F" w:rsidRPr="003E0926" w:rsidRDefault="00580D4F" w:rsidP="003E0926">
            <w:pPr>
              <w:pStyle w:val="NormalnyWeb"/>
              <w:spacing w:before="0" w:beforeAutospacing="0" w:after="0" w:line="276" w:lineRule="auto"/>
              <w:rPr>
                <w:color w:val="00000A"/>
                <w:shd w:val="clear" w:color="auto" w:fill="FFFFFF"/>
              </w:rPr>
            </w:pPr>
            <w:r w:rsidRPr="003E0926">
              <w:rPr>
                <w:color w:val="00000A"/>
                <w:shd w:val="clear" w:color="auto" w:fill="FFFFFF"/>
              </w:rPr>
              <w:t>- popyt na turystykę</w:t>
            </w:r>
          </w:p>
        </w:tc>
      </w:tr>
      <w:tr w:rsidR="00580D4F" w:rsidRPr="003E0926" w:rsidTr="00580D4F">
        <w:tc>
          <w:tcPr>
            <w:tcW w:w="4606" w:type="dxa"/>
            <w:shd w:val="clear" w:color="auto" w:fill="auto"/>
          </w:tcPr>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Potencjał gospodarczy</w:t>
            </w:r>
          </w:p>
        </w:tc>
        <w:tc>
          <w:tcPr>
            <w:tcW w:w="4606" w:type="dxa"/>
            <w:shd w:val="clear" w:color="auto" w:fill="auto"/>
          </w:tcPr>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 struktura gospodarki</w:t>
            </w:r>
          </w:p>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-przedsiębiorczość</w:t>
            </w:r>
          </w:p>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-innowacyjność</w:t>
            </w:r>
          </w:p>
          <w:p w:rsidR="00580D4F" w:rsidRPr="003E0926" w:rsidRDefault="00580D4F" w:rsidP="003E0926">
            <w:pPr>
              <w:pStyle w:val="NormalnyWeb"/>
              <w:spacing w:before="0" w:beforeAutospacing="0" w:after="0" w:line="276" w:lineRule="auto"/>
              <w:rPr>
                <w:color w:val="00000A"/>
                <w:shd w:val="clear" w:color="auto" w:fill="FFFFFF"/>
              </w:rPr>
            </w:pPr>
            <w:r w:rsidRPr="003E0926">
              <w:rPr>
                <w:color w:val="00000A"/>
                <w:shd w:val="clear" w:color="auto" w:fill="FFFFFF"/>
              </w:rPr>
              <w:t>-</w:t>
            </w:r>
            <w:r w:rsidRPr="003E0926">
              <w:t xml:space="preserve"> rynek pracy</w:t>
            </w:r>
          </w:p>
        </w:tc>
      </w:tr>
      <w:tr w:rsidR="00580D4F" w:rsidRPr="003E0926" w:rsidTr="00580D4F">
        <w:tc>
          <w:tcPr>
            <w:tcW w:w="4606" w:type="dxa"/>
            <w:shd w:val="clear" w:color="auto" w:fill="auto"/>
          </w:tcPr>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Kapitał ludzki</w:t>
            </w:r>
          </w:p>
        </w:tc>
        <w:tc>
          <w:tcPr>
            <w:tcW w:w="4606" w:type="dxa"/>
            <w:shd w:val="clear" w:color="auto" w:fill="auto"/>
          </w:tcPr>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 potencjał demograficzny</w:t>
            </w:r>
          </w:p>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 potencjał intelektualny</w:t>
            </w:r>
          </w:p>
        </w:tc>
      </w:tr>
      <w:tr w:rsidR="00580D4F" w:rsidRPr="003E0926" w:rsidTr="00580D4F">
        <w:tc>
          <w:tcPr>
            <w:tcW w:w="4606" w:type="dxa"/>
            <w:shd w:val="clear" w:color="auto" w:fill="auto"/>
          </w:tcPr>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Jakość życia</w:t>
            </w:r>
          </w:p>
        </w:tc>
        <w:tc>
          <w:tcPr>
            <w:tcW w:w="4606" w:type="dxa"/>
            <w:shd w:val="clear" w:color="auto" w:fill="auto"/>
          </w:tcPr>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 ochrona zdrowia</w:t>
            </w:r>
          </w:p>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 problemy społeczne</w:t>
            </w:r>
          </w:p>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lastRenderedPageBreak/>
              <w:t>- edukacja</w:t>
            </w:r>
          </w:p>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 kultura fizyczna</w:t>
            </w:r>
          </w:p>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 gospodarka mieszkaniowa</w:t>
            </w:r>
          </w:p>
        </w:tc>
      </w:tr>
      <w:tr w:rsidR="00580D4F" w:rsidRPr="003E0926" w:rsidTr="00580D4F">
        <w:tc>
          <w:tcPr>
            <w:tcW w:w="4606" w:type="dxa"/>
            <w:shd w:val="clear" w:color="auto" w:fill="auto"/>
          </w:tcPr>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lastRenderedPageBreak/>
              <w:t>Infrastruktura komunikacyjna</w:t>
            </w:r>
          </w:p>
        </w:tc>
        <w:tc>
          <w:tcPr>
            <w:tcW w:w="4606" w:type="dxa"/>
            <w:shd w:val="clear" w:color="auto" w:fill="auto"/>
          </w:tcPr>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 transport drogowy</w:t>
            </w:r>
          </w:p>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 transport kolejowy</w:t>
            </w:r>
          </w:p>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 infrastruktura teleinformatyczna</w:t>
            </w:r>
          </w:p>
        </w:tc>
      </w:tr>
      <w:tr w:rsidR="00580D4F" w:rsidRPr="003E0926" w:rsidTr="00580D4F">
        <w:tc>
          <w:tcPr>
            <w:tcW w:w="4606" w:type="dxa"/>
            <w:shd w:val="clear" w:color="auto" w:fill="auto"/>
          </w:tcPr>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Atrakcyjność przyrodnicza</w:t>
            </w:r>
          </w:p>
        </w:tc>
        <w:tc>
          <w:tcPr>
            <w:tcW w:w="4606" w:type="dxa"/>
            <w:shd w:val="clear" w:color="auto" w:fill="auto"/>
          </w:tcPr>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 krajobraz przyrodniczy</w:t>
            </w:r>
          </w:p>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 zagrożenia przyrody</w:t>
            </w:r>
          </w:p>
        </w:tc>
      </w:tr>
      <w:tr w:rsidR="00580D4F" w:rsidRPr="003E0926" w:rsidTr="00580D4F">
        <w:tc>
          <w:tcPr>
            <w:tcW w:w="4606" w:type="dxa"/>
            <w:shd w:val="clear" w:color="auto" w:fill="auto"/>
          </w:tcPr>
          <w:p w:rsidR="00580D4F" w:rsidRPr="003E0926" w:rsidRDefault="00580D4F" w:rsidP="003E0926">
            <w:pPr>
              <w:pStyle w:val="NormalnyWeb"/>
              <w:spacing w:after="0" w:line="276" w:lineRule="auto"/>
              <w:jc w:val="both"/>
              <w:rPr>
                <w:color w:val="00000A"/>
                <w:shd w:val="clear" w:color="auto" w:fill="FFFFFF"/>
              </w:rPr>
            </w:pPr>
            <w:r w:rsidRPr="003E0926">
              <w:rPr>
                <w:color w:val="00000A"/>
                <w:shd w:val="clear" w:color="auto" w:fill="FFFFFF"/>
              </w:rPr>
              <w:t>Zarządzanie rozwojem</w:t>
            </w:r>
          </w:p>
        </w:tc>
        <w:tc>
          <w:tcPr>
            <w:tcW w:w="4606" w:type="dxa"/>
            <w:shd w:val="clear" w:color="auto" w:fill="auto"/>
          </w:tcPr>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 zarządzanie publiczne</w:t>
            </w:r>
          </w:p>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 stan finansów samorządowych</w:t>
            </w:r>
          </w:p>
          <w:p w:rsidR="00580D4F" w:rsidRPr="003E0926" w:rsidRDefault="00580D4F" w:rsidP="003E0926">
            <w:pPr>
              <w:pStyle w:val="NormalnyWeb"/>
              <w:spacing w:before="0" w:beforeAutospacing="0" w:after="0" w:line="276" w:lineRule="auto"/>
              <w:jc w:val="both"/>
              <w:rPr>
                <w:color w:val="00000A"/>
                <w:shd w:val="clear" w:color="auto" w:fill="FFFFFF"/>
              </w:rPr>
            </w:pPr>
            <w:r w:rsidRPr="003E0926">
              <w:rPr>
                <w:color w:val="00000A"/>
                <w:shd w:val="clear" w:color="auto" w:fill="FFFFFF"/>
              </w:rPr>
              <w:t>- kapitał społeczny</w:t>
            </w:r>
          </w:p>
        </w:tc>
      </w:tr>
    </w:tbl>
    <w:p w:rsidR="00580D4F" w:rsidRPr="003E0926" w:rsidRDefault="00580D4F" w:rsidP="003E0926">
      <w:pPr>
        <w:pStyle w:val="NormalnyWeb"/>
        <w:spacing w:before="0" w:beforeAutospacing="0" w:after="60" w:line="276" w:lineRule="auto"/>
        <w:ind w:left="420"/>
        <w:jc w:val="both"/>
        <w:rPr>
          <w:rStyle w:val="Nagwek2Znak"/>
          <w:rFonts w:ascii="Times New Roman" w:hAnsi="Times New Roman" w:cs="Times New Roman"/>
          <w:sz w:val="24"/>
          <w:szCs w:val="24"/>
        </w:rPr>
      </w:pPr>
    </w:p>
    <w:p w:rsidR="009E1EF9" w:rsidRDefault="009E1EF9" w:rsidP="003E0926">
      <w:pPr>
        <w:pStyle w:val="NormalnyWeb"/>
        <w:spacing w:before="0" w:beforeAutospacing="0" w:after="60" w:line="276" w:lineRule="auto"/>
        <w:ind w:left="420"/>
        <w:jc w:val="both"/>
        <w:rPr>
          <w:rStyle w:val="Nagwek2Znak"/>
          <w:rFonts w:ascii="Times New Roman" w:hAnsi="Times New Roman" w:cs="Times New Roman"/>
          <w:sz w:val="24"/>
          <w:szCs w:val="24"/>
        </w:rPr>
      </w:pPr>
    </w:p>
    <w:p w:rsidR="0001585A" w:rsidRDefault="0001585A" w:rsidP="003E0926">
      <w:pPr>
        <w:pStyle w:val="NormalnyWeb"/>
        <w:spacing w:before="0" w:beforeAutospacing="0" w:after="60" w:line="276" w:lineRule="auto"/>
        <w:ind w:left="420"/>
        <w:jc w:val="both"/>
        <w:rPr>
          <w:rStyle w:val="Nagwek2Znak"/>
          <w:rFonts w:ascii="Times New Roman" w:hAnsi="Times New Roman" w:cs="Times New Roman"/>
          <w:sz w:val="24"/>
          <w:szCs w:val="24"/>
        </w:rPr>
      </w:pPr>
    </w:p>
    <w:p w:rsidR="0001585A" w:rsidRPr="003E0926" w:rsidRDefault="0001585A" w:rsidP="003E0926">
      <w:pPr>
        <w:pStyle w:val="NormalnyWeb"/>
        <w:spacing w:before="0" w:beforeAutospacing="0" w:after="60" w:line="276" w:lineRule="auto"/>
        <w:ind w:left="420"/>
        <w:jc w:val="both"/>
        <w:rPr>
          <w:rStyle w:val="Nagwek2Znak"/>
          <w:rFonts w:ascii="Times New Roman" w:hAnsi="Times New Roman" w:cs="Times New Roman"/>
          <w:sz w:val="24"/>
          <w:szCs w:val="24"/>
        </w:rPr>
      </w:pPr>
    </w:p>
    <w:p w:rsidR="00580D4F" w:rsidRPr="003E0926" w:rsidRDefault="00580D4F" w:rsidP="003E0926">
      <w:pPr>
        <w:pStyle w:val="Nagwek2"/>
        <w:jc w:val="both"/>
        <w:rPr>
          <w:rFonts w:ascii="Times New Roman" w:hAnsi="Times New Roman" w:cs="Times New Roman"/>
          <w:sz w:val="24"/>
          <w:szCs w:val="24"/>
        </w:rPr>
      </w:pPr>
      <w:bookmarkStart w:id="95" w:name="_Toc432678957"/>
      <w:bookmarkStart w:id="96" w:name="_Toc434519160"/>
      <w:bookmarkStart w:id="97" w:name="_Toc434519499"/>
      <w:r w:rsidRPr="003E0926">
        <w:rPr>
          <w:rFonts w:ascii="Times New Roman" w:hAnsi="Times New Roman" w:cs="Times New Roman"/>
          <w:sz w:val="24"/>
          <w:szCs w:val="24"/>
          <w:shd w:val="clear" w:color="auto" w:fill="FFFFFF"/>
        </w:rPr>
        <w:t>4.1. Potencjał turystyczny</w:t>
      </w:r>
      <w:bookmarkEnd w:id="95"/>
      <w:bookmarkEnd w:id="96"/>
      <w:bookmarkEnd w:id="97"/>
    </w:p>
    <w:p w:rsidR="00580D4F" w:rsidRPr="003E0926" w:rsidRDefault="00580D4F" w:rsidP="003E0926">
      <w:pPr>
        <w:pStyle w:val="NormalnyWeb"/>
        <w:spacing w:before="0" w:beforeAutospacing="0" w:after="60" w:line="276" w:lineRule="auto"/>
        <w:ind w:left="420"/>
        <w:jc w:val="both"/>
        <w:rPr>
          <w:rStyle w:val="Nagwek2Znak"/>
          <w:rFonts w:ascii="Times New Roman" w:hAnsi="Times New Roman" w:cs="Times New Roman"/>
          <w:sz w:val="24"/>
          <w:szCs w:val="24"/>
        </w:rPr>
      </w:pPr>
    </w:p>
    <w:p w:rsidR="00580D4F" w:rsidRPr="003E0926" w:rsidRDefault="00580D4F" w:rsidP="003E0926">
      <w:pPr>
        <w:jc w:val="both"/>
        <w:rPr>
          <w:rFonts w:ascii="Times New Roman" w:hAnsi="Times New Roman" w:cs="Times New Roman"/>
          <w:sz w:val="24"/>
          <w:szCs w:val="24"/>
        </w:rPr>
      </w:pPr>
      <w:bookmarkStart w:id="98" w:name="_Toc432678958"/>
      <w:bookmarkStart w:id="99" w:name="_Toc434519161"/>
      <w:bookmarkStart w:id="100" w:name="_Toc434519500"/>
      <w:r w:rsidRPr="003E0926">
        <w:rPr>
          <w:rStyle w:val="Nagwek2Znak"/>
          <w:rFonts w:ascii="Times New Roman" w:hAnsi="Times New Roman" w:cs="Times New Roman"/>
          <w:b w:val="0"/>
          <w:color w:val="auto"/>
          <w:sz w:val="24"/>
          <w:szCs w:val="24"/>
        </w:rPr>
        <w:t>Potencjał turystyczny stanowiący obszar funkcjonalny numer 1</w:t>
      </w:r>
      <w:bookmarkEnd w:id="98"/>
      <w:bookmarkEnd w:id="99"/>
      <w:bookmarkEnd w:id="100"/>
      <w:r w:rsidRPr="003E0926">
        <w:rPr>
          <w:rFonts w:ascii="Times New Roman" w:hAnsi="Times New Roman" w:cs="Times New Roman"/>
          <w:sz w:val="24"/>
          <w:szCs w:val="24"/>
        </w:rPr>
        <w:t>wymieniany jest jako jedna z głównych możliwych przewag konkurencyjnych Gminy Karczmiska. W związku z tym, obszar ten postanowiono wyszczególnić z szeroko rozumianej problematyki gospodarczej, która ujęta została w ramach obszaru 2. Podczas specyfikacji obszaru 3 skoncentrowano się na analizie zasobów ludzkich, zarówno w wymiarze ilościowym (potencjał demograficzny), jak i jakościowym (potencjał intelektualny). Obszar 4 ujmuje szeroką listę usług społecznych, na które zapotrzebowanie pokrywane jest w przeważającej mierze przez sektor publiczny. Interpretowane łącznie, w przybliżony sposób mogą one posłużyć do określenia jakości życia na danym terenie. Szczególny nacisk położono na zbadanie dostępności komunikacyjnej Gminy, określanej niejednokrotnie jako jedną z głównych barier rozwojowych. Problematyka ta została zawarta w ramach obszaru 5. Atrakcyjność przyrodnicza z kolei wymieniana jest jako dziedzina, w której Gmina Karczmiska może budować swój potencjał wzrostu. Z drugiej strony, intensyfikacja procesów rozwojowych prowadzić może do niszczenia zasobów naturalnych, a tym samym osłabiania możliwości dalszego budowania przewag konkurencyjnych. Oba te zagadnienia ujęte zostały w ramach obszaru 6. Ostatni obszar (7) dotyczy szeroko rozumianego zarządzania rozwojem, w ramach którego ujęto zdolności i możliwości programowania rozwoju przez sektor publiczny, a także niezbędną do umiejętnego wdrażania polityki rozwoju – partycypację obywatelską. Należy pamiętać, że pomiędzy wyspecyfikowanymi obszarami zachodzi szereg interakcji, które mogą z różną siłą i kierunkiem oddziaływania wpływać na siebie wzajemnie, tj. wzmacniać lub osłabiać zdolności rozwojowe.</w:t>
      </w:r>
    </w:p>
    <w:p w:rsidR="00580D4F" w:rsidRPr="003E0926" w:rsidRDefault="00580D4F" w:rsidP="003E0926">
      <w:pPr>
        <w:autoSpaceDE w:val="0"/>
        <w:autoSpaceDN w:val="0"/>
        <w:adjustRightInd w:val="0"/>
        <w:jc w:val="both"/>
        <w:rPr>
          <w:rFonts w:ascii="Times New Roman" w:hAnsi="Times New Roman" w:cs="Times New Roman"/>
          <w:sz w:val="24"/>
          <w:szCs w:val="24"/>
        </w:rPr>
      </w:pPr>
      <w:r w:rsidRPr="003E0926">
        <w:rPr>
          <w:rFonts w:ascii="Times New Roman" w:hAnsi="Times New Roman" w:cs="Times New Roman"/>
          <w:sz w:val="24"/>
          <w:szCs w:val="24"/>
        </w:rPr>
        <w:t>Stopień rozwój turystycznego zdiagnoz</w:t>
      </w:r>
      <w:r w:rsidR="0001585A">
        <w:rPr>
          <w:rFonts w:ascii="Times New Roman" w:hAnsi="Times New Roman" w:cs="Times New Roman"/>
          <w:sz w:val="24"/>
          <w:szCs w:val="24"/>
        </w:rPr>
        <w:t xml:space="preserve">owany został jako słaba strona </w:t>
      </w:r>
      <w:r w:rsidRPr="003E0926">
        <w:rPr>
          <w:rFonts w:ascii="Times New Roman" w:hAnsi="Times New Roman" w:cs="Times New Roman"/>
          <w:sz w:val="24"/>
          <w:szCs w:val="24"/>
        </w:rPr>
        <w:t xml:space="preserve">Gminy. Z drugiej jednak strony, można oczekiwać, że Gmina Karczmiska będzie odznaczać się w tym obszarze pewną przewagą konkurencyjną. Z uwagi na zalety krajobrazu Gminy, sąsiedztwo </w:t>
      </w:r>
      <w:r w:rsidRPr="003E0926">
        <w:rPr>
          <w:rFonts w:ascii="Times New Roman" w:hAnsi="Times New Roman" w:cs="Times New Roman"/>
          <w:sz w:val="24"/>
          <w:szCs w:val="24"/>
        </w:rPr>
        <w:lastRenderedPageBreak/>
        <w:t xml:space="preserve">Kazimierza Dolnego i Nałęczowa oraz położenie w otulinie Kazimierskiego Parku Krajobrazowego i Chodelskiego Obszaru Chronionego Krajobrazu coraz większe znaczenie nabierają walory turystyczno – rekreacyjne. Okolica stwarza dobre warunki do uprawiania turystyki aktywnej i ekoturystyki. Ofertę krajoznawczą Gminy podnosi jedno z największych i najlepiej zachowanych grodzisk wczesnośredniowiecznych w Polsce - grodzisko w Chodliku. Atrakcję regionu stanowi również najstarszy w regionie dąb – pomnik przyrody, a także jedyna w tym regionie linia wąskotorowa biegnąca przez piękne i malownicze tereny Płaskowyżu Nałęczowskiego. Obecnie kolejka wykorzystywana jest głównie do celów turystycznych. Organizowane są przejazdy w „stylu retro”, połączone z dodatkowymi atrakcjami jak zwiedzanie zespół pałacowo – parkowego z galerią sztuki. Słabą stronę obszaru turystyki stanowi uboga baza noclegowa, brak schronisk dla młodzieży, niewystarczająca ilość oznaczonych szlaków turystycznych, ścieżek rowerowych oraz brak promocji turystycznej Gminy. Wszystkie niepowtarzalne atrakcje turystyczne są zupełnie niewyeksponowane. Niewystarczająca infrastruktura komunikacyjna jest również słabą stroną potencjału turystycznego. Brak zaplecza gastronomicznego. </w:t>
      </w:r>
    </w:p>
    <w:p w:rsidR="00580D4F" w:rsidRPr="003E0926" w:rsidRDefault="00580D4F" w:rsidP="003E0926">
      <w:pPr>
        <w:autoSpaceDE w:val="0"/>
        <w:autoSpaceDN w:val="0"/>
        <w:adjustRightInd w:val="0"/>
        <w:jc w:val="both"/>
        <w:rPr>
          <w:rFonts w:ascii="Times New Roman" w:hAnsi="Times New Roman" w:cs="Times New Roman"/>
          <w:sz w:val="24"/>
          <w:szCs w:val="24"/>
        </w:rPr>
      </w:pPr>
    </w:p>
    <w:p w:rsidR="00580D4F" w:rsidRPr="003E0926" w:rsidRDefault="00580D4F" w:rsidP="003E0926">
      <w:pPr>
        <w:pStyle w:val="Nagwek2"/>
        <w:jc w:val="both"/>
        <w:rPr>
          <w:rFonts w:ascii="Times New Roman" w:hAnsi="Times New Roman" w:cs="Times New Roman"/>
          <w:sz w:val="24"/>
          <w:szCs w:val="24"/>
        </w:rPr>
      </w:pPr>
      <w:bookmarkStart w:id="101" w:name="_Toc432678959"/>
      <w:bookmarkStart w:id="102" w:name="_Toc434519162"/>
      <w:bookmarkStart w:id="103" w:name="_Toc434519501"/>
      <w:r w:rsidRPr="003E0926">
        <w:rPr>
          <w:rFonts w:ascii="Times New Roman" w:hAnsi="Times New Roman" w:cs="Times New Roman"/>
          <w:sz w:val="24"/>
          <w:szCs w:val="24"/>
          <w:shd w:val="clear" w:color="auto" w:fill="FFFFFF"/>
        </w:rPr>
        <w:t>4.2. Potencjał gospodarczy</w:t>
      </w:r>
      <w:bookmarkEnd w:id="101"/>
      <w:bookmarkEnd w:id="102"/>
      <w:bookmarkEnd w:id="103"/>
    </w:p>
    <w:p w:rsidR="00580D4F" w:rsidRPr="003E0926" w:rsidRDefault="00580D4F" w:rsidP="003E0926">
      <w:pPr>
        <w:spacing w:after="60"/>
        <w:rPr>
          <w:rFonts w:ascii="Times New Roman" w:hAnsi="Times New Roman" w:cs="Times New Roman"/>
          <w:sz w:val="24"/>
          <w:szCs w:val="24"/>
        </w:rPr>
      </w:pP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Gospodarka a zwłaszcza gospodarka związana z branżą rolniczą może stać się jedną z głównych </w:t>
      </w:r>
      <w:r w:rsidRPr="003E0926">
        <w:rPr>
          <w:rFonts w:ascii="Times New Roman" w:hAnsi="Times New Roman" w:cs="Times New Roman"/>
          <w:sz w:val="24"/>
          <w:szCs w:val="24"/>
        </w:rPr>
        <w:br/>
        <w:t>(na równi z branżą turystyczną) przewagą konkurencyjną Gminy. Gmina Karczmiska pod względem liczby mieszkańców zatrudnionych w rolnictwie stanowi obraz przeciętnej gminy wiejskiej w Polsce. Dlatego też przekształcenie tej gałęzi gospodarki poprzez wprowadzenie innowacyjnych technologii ma duże znaczenie dla rozwoju Gminy Karczmiska. Ważnymi sposobami zmierzającymi do zmiany tej niekorzystnej struktury na szczeblu powiatu, czy gminy jest z jednej strony wspomaganie rozwoju przedsiębiorczości i tworzenie warunków do rozwoju istniejących podmiotów gospodarczych, a z drugiej umożliwianie profesjonalizacji działań w rolnictwie. Gospodarka gminy opiera się głównie na rolnictwie. Użytki rolne stanowią 70,8% obszaru gminy. Na terenie gminy znajduje się ok. 2700 gospodarstw rolnych. Średnia powierzchnia użytków rolnych na indywidualne gospodarstwo wynosi 4.5 ha. Przeważają małe gospodarstwa rodzinne.</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Gmina posiada również duży potencjał do budowy instalacji OZE. Ograniczenie tzw. niskiej emisji przy najbardziej efektywnym zarządzaniu energią i wykorzystanie energii z odnawialnych źródeł wpisuje się w politykę energetyczną UE, kraju i województwa lubelskiego. Inwestycje z zakresu OZE uniezależnią Gminę energetycznie. </w:t>
      </w:r>
    </w:p>
    <w:p w:rsidR="00580D4F" w:rsidRPr="003E0926" w:rsidRDefault="00580D4F" w:rsidP="003E0926">
      <w:pPr>
        <w:pStyle w:val="Nagwek2"/>
        <w:jc w:val="both"/>
        <w:rPr>
          <w:rFonts w:ascii="Times New Roman" w:hAnsi="Times New Roman" w:cs="Times New Roman"/>
          <w:sz w:val="24"/>
          <w:szCs w:val="24"/>
          <w:shd w:val="clear" w:color="auto" w:fill="FFFFFF"/>
        </w:rPr>
      </w:pPr>
      <w:bookmarkStart w:id="104" w:name="_Toc432678960"/>
    </w:p>
    <w:p w:rsidR="00580D4F" w:rsidRPr="003E0926" w:rsidRDefault="00580D4F" w:rsidP="003E0926">
      <w:pPr>
        <w:pStyle w:val="Nagwek2"/>
        <w:jc w:val="both"/>
        <w:rPr>
          <w:rFonts w:ascii="Times New Roman" w:hAnsi="Times New Roman" w:cs="Times New Roman"/>
          <w:sz w:val="24"/>
          <w:szCs w:val="24"/>
        </w:rPr>
      </w:pPr>
      <w:bookmarkStart w:id="105" w:name="_Toc434519163"/>
      <w:bookmarkStart w:id="106" w:name="_Toc434519502"/>
      <w:r w:rsidRPr="003E0926">
        <w:rPr>
          <w:rFonts w:ascii="Times New Roman" w:hAnsi="Times New Roman" w:cs="Times New Roman"/>
          <w:sz w:val="24"/>
          <w:szCs w:val="24"/>
          <w:shd w:val="clear" w:color="auto" w:fill="FFFFFF"/>
        </w:rPr>
        <w:t>4.3. Kapitał ludzki</w:t>
      </w:r>
      <w:bookmarkEnd w:id="104"/>
      <w:bookmarkEnd w:id="105"/>
      <w:bookmarkEnd w:id="106"/>
    </w:p>
    <w:p w:rsidR="00580D4F" w:rsidRPr="003E0926" w:rsidRDefault="00580D4F" w:rsidP="003E0926">
      <w:pPr>
        <w:jc w:val="both"/>
        <w:rPr>
          <w:rFonts w:ascii="Times New Roman" w:hAnsi="Times New Roman" w:cs="Times New Roman"/>
          <w:sz w:val="24"/>
          <w:szCs w:val="24"/>
        </w:rPr>
      </w:pPr>
    </w:p>
    <w:p w:rsidR="0001585A"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lastRenderedPageBreak/>
        <w:t>Demografię a zwłaszcza odsetek ludności w wieku produkcyjnym oraz bardzo dobre warunki edukacyjne w Gminie Karczmiska możemy uznać za szanse dającą duże możliwości rozwoju Gminy.</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W długim okresie sytuacja na lokalnym rynku pracy determinowana jest przez czynniki demograficzne, określające, jak wiele osób może pracować w chwili obecnej, jak wielu mieszkańców województwa pracować będzie w przyszłości i jakie będzie obciążenie ich pracy świadczeniami na rzecz osób pozostających poza rynkiem pracy. Procesy ludnościowe, które w krótszej lub dłuższej perspektywie mają wpływ na sytuację na Lubelszczyźnie to z jednej strony starzenie się ludności, związane z wydłużaniem się trwania życia i ujemnym przyrostem naturalnym, a z drugiej strony obserwowane, w każdym podregionie poza bielskim, ujemne saldo migracji.</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Poszerzanie działalności podmiotów funkcjonujących na rynku pracy wymagają zapewnienia odpowiedniego poziomu  siły roboczej, zarówno pod względem ilościowym, jak i jakościowym. Kwalifikacje oraz umiejętności pracowników mogą być podwyższane w wyniku przeprowadzanych szkoleń i kursów zawodowych. Liczba ludności chętna do podjęcia zatrudnienia może wzrosnąć poprzez napływ ludności z innych regionów Polski bądź innych krajów, bądź zmniejszenia liczby ludności opuszczających województwo w celach zarobkowych.</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Województwo lubelskie położone jest w południowo-wschodniej części Polski. Zajmuje 25 122 km</w:t>
      </w:r>
      <w:r w:rsidRPr="003E0926">
        <w:rPr>
          <w:rFonts w:ascii="Times New Roman" w:hAnsi="Times New Roman" w:cs="Times New Roman"/>
          <w:sz w:val="24"/>
          <w:szCs w:val="24"/>
          <w:vertAlign w:val="superscript"/>
        </w:rPr>
        <w:t xml:space="preserve">2 </w:t>
      </w:r>
      <w:r w:rsidRPr="003E0926">
        <w:rPr>
          <w:rFonts w:ascii="Times New Roman" w:hAnsi="Times New Roman" w:cs="Times New Roman"/>
          <w:sz w:val="24"/>
          <w:szCs w:val="24"/>
        </w:rPr>
        <w:t>, co stanowi 8% powierzchni kraju. Od połowy lat dziewięćdziesiątych, w wyniku występującego ujemnego przyrostu naturalnego i ujemnego salda migracji, z roku na rok systematycznie maleje liczba ludności województwa lubelskiego. W końcu grudnia 2012 roku region zamieszkiwało</w:t>
      </w:r>
      <w:r w:rsidRPr="003E0926">
        <w:rPr>
          <w:rFonts w:ascii="Times New Roman" w:hAnsi="Times New Roman" w:cs="Times New Roman"/>
          <w:color w:val="FF0000"/>
          <w:sz w:val="24"/>
          <w:szCs w:val="24"/>
        </w:rPr>
        <w:t xml:space="preserve"> </w:t>
      </w:r>
      <w:r w:rsidRPr="003E0926">
        <w:rPr>
          <w:rFonts w:ascii="Times New Roman" w:hAnsi="Times New Roman" w:cs="Times New Roman"/>
          <w:sz w:val="24"/>
          <w:szCs w:val="24"/>
        </w:rPr>
        <w:t>2165,7 tys. osób (5,6% ogółu ludności Polski). W porównaniu do poprzedniego roku liczba ludności zmalała o 6,2 tys. osób, a w stosunku do 2005 roku o blisko 14 tys. osób. W kraju w porównaniu do 2011 roku odnotowano ubytek liczby ludności o 5,1 tys., a w stosunku do 2005 roku wzrost o 376 tys. osób. Malejąca liczba ludności odbija się na gęstości zaludnienia, która jest niższa niż średnio w Polsce. W 2012 roku na 1 km</w:t>
      </w:r>
      <w:r w:rsidRPr="003E0926">
        <w:rPr>
          <w:rFonts w:ascii="Times New Roman" w:hAnsi="Times New Roman" w:cs="Times New Roman"/>
          <w:sz w:val="24"/>
          <w:szCs w:val="24"/>
          <w:vertAlign w:val="superscript"/>
        </w:rPr>
        <w:t>2</w:t>
      </w:r>
      <w:r w:rsidRPr="003E0926">
        <w:rPr>
          <w:rFonts w:ascii="Times New Roman" w:hAnsi="Times New Roman" w:cs="Times New Roman"/>
          <w:sz w:val="24"/>
          <w:szCs w:val="24"/>
        </w:rPr>
        <w:t xml:space="preserve"> powierzchni przypadało statystycznie 87 osób (w kraju 123). Województwo lubelskie odznacza się również niższym niż średnia w kraju poziomem </w:t>
      </w:r>
      <w:proofErr w:type="spellStart"/>
      <w:r w:rsidRPr="003E0926">
        <w:rPr>
          <w:rFonts w:ascii="Times New Roman" w:hAnsi="Times New Roman" w:cs="Times New Roman"/>
          <w:sz w:val="24"/>
          <w:szCs w:val="24"/>
        </w:rPr>
        <w:t>urbanizacji.W</w:t>
      </w:r>
      <w:proofErr w:type="spellEnd"/>
      <w:r w:rsidRPr="003E0926">
        <w:rPr>
          <w:rFonts w:ascii="Times New Roman" w:hAnsi="Times New Roman" w:cs="Times New Roman"/>
          <w:sz w:val="24"/>
          <w:szCs w:val="24"/>
        </w:rPr>
        <w:t xml:space="preserve"> 2012 roku w 42 miastach zamieszkiwało nieco ponad 1 mln osób, tj. 46,4% ogółu ludności, co uplasowało województwo na 14 pozycji wśród polskich regionów. Przeciętnie w kraju ludność miast stanowiła 60,6% ogółu populacji. Od 2005 roku liczba mieszkańców w miastach w Lubelskiem zmniejszyła się o 11,7 tys. osób, a na terenach wiejskich o 2,3 tys.</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Korzystnym czynnikiem rozwoju jest możliwość wykorzystania potencjału edukacyjnego i akademickiego Lublina – jako zaplecza do podnoszenia jakości kapitału ludzkiego w Gminie Karczmiska.</w:t>
      </w:r>
    </w:p>
    <w:p w:rsidR="00580D4F" w:rsidRPr="003E0926" w:rsidRDefault="00580D4F" w:rsidP="003E0926">
      <w:pPr>
        <w:jc w:val="both"/>
        <w:rPr>
          <w:rFonts w:ascii="Times New Roman" w:hAnsi="Times New Roman" w:cs="Times New Roman"/>
          <w:color w:val="FF0000"/>
          <w:sz w:val="24"/>
          <w:szCs w:val="24"/>
        </w:rPr>
      </w:pPr>
      <w:r w:rsidRPr="003E0926">
        <w:rPr>
          <w:rFonts w:ascii="Times New Roman" w:hAnsi="Times New Roman" w:cs="Times New Roman"/>
          <w:color w:val="FF0000"/>
          <w:sz w:val="24"/>
          <w:szCs w:val="24"/>
        </w:rPr>
        <w:t>.</w:t>
      </w:r>
    </w:p>
    <w:p w:rsidR="00580D4F" w:rsidRPr="003E0926" w:rsidRDefault="00580D4F" w:rsidP="003E0926">
      <w:pPr>
        <w:pStyle w:val="Nagwek2"/>
        <w:jc w:val="both"/>
        <w:rPr>
          <w:rFonts w:ascii="Times New Roman" w:hAnsi="Times New Roman" w:cs="Times New Roman"/>
          <w:sz w:val="24"/>
          <w:szCs w:val="24"/>
        </w:rPr>
      </w:pPr>
      <w:bookmarkStart w:id="107" w:name="_Toc432678961"/>
      <w:bookmarkStart w:id="108" w:name="_Toc434519164"/>
      <w:bookmarkStart w:id="109" w:name="_Toc434519503"/>
      <w:r w:rsidRPr="003E0926">
        <w:rPr>
          <w:rFonts w:ascii="Times New Roman" w:hAnsi="Times New Roman" w:cs="Times New Roman"/>
          <w:sz w:val="24"/>
          <w:szCs w:val="24"/>
          <w:shd w:val="clear" w:color="auto" w:fill="FFFFFF"/>
        </w:rPr>
        <w:t>4.4. Jakość życia</w:t>
      </w:r>
      <w:bookmarkEnd w:id="107"/>
      <w:bookmarkEnd w:id="108"/>
      <w:bookmarkEnd w:id="109"/>
    </w:p>
    <w:p w:rsidR="00580D4F" w:rsidRPr="003E0926" w:rsidRDefault="00580D4F" w:rsidP="003E0926">
      <w:pPr>
        <w:rPr>
          <w:rFonts w:ascii="Times New Roman" w:hAnsi="Times New Roman" w:cs="Times New Roman"/>
          <w:sz w:val="24"/>
          <w:szCs w:val="24"/>
        </w:rPr>
      </w:pPr>
    </w:p>
    <w:p w:rsidR="00580D4F" w:rsidRPr="003E0926" w:rsidRDefault="00580D4F" w:rsidP="003E0926">
      <w:pPr>
        <w:jc w:val="both"/>
        <w:rPr>
          <w:rFonts w:ascii="Times New Roman" w:hAnsi="Times New Roman" w:cs="Times New Roman"/>
          <w:b/>
          <w:sz w:val="24"/>
          <w:szCs w:val="24"/>
        </w:rPr>
      </w:pPr>
      <w:r w:rsidRPr="003E0926">
        <w:rPr>
          <w:rFonts w:ascii="Times New Roman" w:hAnsi="Times New Roman" w:cs="Times New Roman"/>
          <w:b/>
          <w:sz w:val="24"/>
          <w:szCs w:val="24"/>
        </w:rPr>
        <w:lastRenderedPageBreak/>
        <w:t>Ochrona zdrowia</w:t>
      </w:r>
    </w:p>
    <w:p w:rsidR="00580D4F" w:rsidRPr="003E0926" w:rsidRDefault="00580D4F" w:rsidP="003E0926">
      <w:pPr>
        <w:jc w:val="both"/>
        <w:rPr>
          <w:rFonts w:ascii="Times New Roman" w:hAnsi="Times New Roman" w:cs="Times New Roman"/>
          <w:b/>
          <w:sz w:val="24"/>
          <w:szCs w:val="24"/>
        </w:rPr>
      </w:pPr>
      <w:r w:rsidRPr="003E0926">
        <w:rPr>
          <w:rFonts w:ascii="Times New Roman" w:hAnsi="Times New Roman" w:cs="Times New Roman"/>
          <w:sz w:val="24"/>
          <w:szCs w:val="24"/>
        </w:rPr>
        <w:t>Na terenie Gminy funkcjonuje jedna przychodnia zdrowia NZOZ „Panaceum”, który działa w oparciu o umowy z NFZ i jako element systemu opieki zdrowotnej zaspokaja w pełni potrzeby mieszkańców Gminy. W Gminie Karczmiska działa również apteka.</w:t>
      </w:r>
    </w:p>
    <w:p w:rsidR="00580D4F" w:rsidRPr="003E0926" w:rsidRDefault="00580D4F" w:rsidP="003E0926">
      <w:pPr>
        <w:rPr>
          <w:rFonts w:ascii="Times New Roman" w:hAnsi="Times New Roman" w:cs="Times New Roman"/>
          <w:b/>
          <w:sz w:val="24"/>
          <w:szCs w:val="24"/>
        </w:rPr>
      </w:pPr>
      <w:r w:rsidRPr="003E0926">
        <w:rPr>
          <w:rFonts w:ascii="Times New Roman" w:hAnsi="Times New Roman" w:cs="Times New Roman"/>
          <w:b/>
          <w:sz w:val="24"/>
          <w:szCs w:val="24"/>
        </w:rPr>
        <w:t>Kultura</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Inicjatorem wielu imprez kulturalnych na terenie Gminy jest instytucja: Biblioteka Gminna i Dom Kultury w Karczmiskach. Jej działalność polega na organizowaniu występów zespołów artystycznych, koncertów, festynów i innych atrakcji. W Gminie działa również chór gminny</w:t>
      </w:r>
      <w:r w:rsidRPr="003E0926">
        <w:rPr>
          <w:rStyle w:val="Nagwek1Znak"/>
          <w:rFonts w:ascii="Times New Roman" w:hAnsi="Times New Roman" w:cs="Times New Roman"/>
          <w:color w:val="auto"/>
          <w:sz w:val="24"/>
          <w:szCs w:val="24"/>
        </w:rPr>
        <w:t xml:space="preserve"> </w:t>
      </w:r>
      <w:r w:rsidRPr="003E0926">
        <w:rPr>
          <w:rStyle w:val="Pogrubienie"/>
          <w:rFonts w:ascii="Times New Roman" w:hAnsi="Times New Roman" w:cs="Times New Roman"/>
          <w:sz w:val="24"/>
          <w:szCs w:val="24"/>
        </w:rPr>
        <w:t>''</w:t>
      </w:r>
      <w:proofErr w:type="spellStart"/>
      <w:r w:rsidRPr="003E0926">
        <w:rPr>
          <w:rStyle w:val="Pogrubienie"/>
          <w:rFonts w:ascii="Times New Roman" w:hAnsi="Times New Roman" w:cs="Times New Roman"/>
          <w:sz w:val="24"/>
          <w:szCs w:val="24"/>
        </w:rPr>
        <w:t>Corda</w:t>
      </w:r>
      <w:proofErr w:type="spellEnd"/>
      <w:r w:rsidRPr="003E0926">
        <w:rPr>
          <w:rStyle w:val="Pogrubienie"/>
          <w:rFonts w:ascii="Times New Roman" w:hAnsi="Times New Roman" w:cs="Times New Roman"/>
          <w:sz w:val="24"/>
          <w:szCs w:val="24"/>
        </w:rPr>
        <w:t xml:space="preserve"> </w:t>
      </w:r>
      <w:proofErr w:type="spellStart"/>
      <w:r w:rsidRPr="003E0926">
        <w:rPr>
          <w:rStyle w:val="Pogrubienie"/>
          <w:rFonts w:ascii="Times New Roman" w:hAnsi="Times New Roman" w:cs="Times New Roman"/>
          <w:sz w:val="24"/>
          <w:szCs w:val="24"/>
        </w:rPr>
        <w:t>Cantando</w:t>
      </w:r>
      <w:proofErr w:type="spellEnd"/>
      <w:r w:rsidRPr="003E0926">
        <w:rPr>
          <w:rStyle w:val="Pogrubienie"/>
          <w:rFonts w:ascii="Times New Roman" w:hAnsi="Times New Roman" w:cs="Times New Roman"/>
          <w:sz w:val="24"/>
          <w:szCs w:val="24"/>
        </w:rPr>
        <w:t>''</w:t>
      </w:r>
      <w:r w:rsidRPr="003E0926">
        <w:rPr>
          <w:rFonts w:ascii="Times New Roman" w:hAnsi="Times New Roman" w:cs="Times New Roman"/>
          <w:sz w:val="24"/>
          <w:szCs w:val="24"/>
        </w:rPr>
        <w:t>, znany z wysokiego poziomu koncertów. Ponadto Biblioteka Gminna i Dom Kultury  w Karczmiskach udziela konsultacji, porad, wypożycza materiały repertuarowe, pośredniczy w załatwianiu spraw związanych z organizacją imprez bądź akcji kulturalnych, a także zajmuje się zbieraniem dokumentacji i pamiątek związanych z historią Gminy.</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W Gminie Karczmiska działalność społeczną prowadzi 10 jednostek Ochotniczej Straży Pożarnej. OSP w istotny sposób wpiera rozwój społeczności lokalnej. </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Aktywność OSP przejawia się poprzez udział imprezach organizowanych przez ośrodek kultury.</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Wśród pozytywnych czynników wpływających na jakość życia wymienić należy dostępność do różnorodnej oferty kulturalnej i sportowej, co w istotny sposób może wpłynąć także na atrakcyjność turystyczną regionu. </w:t>
      </w:r>
    </w:p>
    <w:p w:rsidR="009E1EF9" w:rsidRPr="003E0926" w:rsidRDefault="009E1EF9" w:rsidP="003E0926">
      <w:pPr>
        <w:jc w:val="both"/>
        <w:rPr>
          <w:rFonts w:ascii="Times New Roman" w:hAnsi="Times New Roman" w:cs="Times New Roman"/>
          <w:sz w:val="24"/>
          <w:szCs w:val="24"/>
        </w:rPr>
      </w:pPr>
    </w:p>
    <w:p w:rsidR="00580D4F" w:rsidRPr="003E0926" w:rsidRDefault="00580D4F" w:rsidP="003E0926">
      <w:pPr>
        <w:pStyle w:val="Nagwek2"/>
        <w:jc w:val="both"/>
        <w:rPr>
          <w:rFonts w:ascii="Times New Roman" w:hAnsi="Times New Roman" w:cs="Times New Roman"/>
          <w:sz w:val="24"/>
          <w:szCs w:val="24"/>
        </w:rPr>
      </w:pPr>
      <w:bookmarkStart w:id="110" w:name="_Toc432678962"/>
      <w:bookmarkStart w:id="111" w:name="_Toc434519165"/>
      <w:bookmarkStart w:id="112" w:name="_Toc434519504"/>
      <w:r w:rsidRPr="003E0926">
        <w:rPr>
          <w:rFonts w:ascii="Times New Roman" w:hAnsi="Times New Roman" w:cs="Times New Roman"/>
          <w:sz w:val="24"/>
          <w:szCs w:val="24"/>
          <w:shd w:val="clear" w:color="auto" w:fill="FFFFFF"/>
        </w:rPr>
        <w:t>4.5. Infrastruktura komunikacyjna</w:t>
      </w:r>
      <w:bookmarkEnd w:id="110"/>
      <w:bookmarkEnd w:id="111"/>
      <w:bookmarkEnd w:id="112"/>
    </w:p>
    <w:p w:rsidR="00580D4F" w:rsidRPr="003E0926" w:rsidRDefault="00580D4F" w:rsidP="003E0926">
      <w:pPr>
        <w:spacing w:after="60"/>
        <w:rPr>
          <w:rFonts w:ascii="Times New Roman" w:hAnsi="Times New Roman" w:cs="Times New Roman"/>
          <w:sz w:val="24"/>
          <w:szCs w:val="24"/>
        </w:rPr>
      </w:pP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Jednym z elementów wpływających na jakość życia mieszkańców jest również dostępność komunikacyjna do głównych ośrodków w regionie. Zwiększa ona mobilność mieszkańców i otwiera drzwi do czerpania z innych potencjałów rozwojowych znajdujących się w sąsiednich oraz bardziej oddalonych obszarach. Potrzeba nadmienić, że inwestycje w infrastrukturę komunikacyjną charakteryzują się wysoką kosztochłonnością i często rozległym czasem realizacji</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Podstawowym środkiem przewozowym w Gminie są autobusy i </w:t>
      </w:r>
      <w:proofErr w:type="spellStart"/>
      <w:r w:rsidRPr="003E0926">
        <w:rPr>
          <w:rFonts w:ascii="Times New Roman" w:hAnsi="Times New Roman" w:cs="Times New Roman"/>
          <w:sz w:val="24"/>
          <w:szCs w:val="24"/>
        </w:rPr>
        <w:t>BUS-y</w:t>
      </w:r>
      <w:proofErr w:type="spellEnd"/>
      <w:r w:rsidRPr="003E0926">
        <w:rPr>
          <w:rFonts w:ascii="Times New Roman" w:hAnsi="Times New Roman" w:cs="Times New Roman"/>
          <w:sz w:val="24"/>
          <w:szCs w:val="24"/>
        </w:rPr>
        <w:t>. Większość linii kursuje wzdłuż głównych ciągów komunikacyjnych. Karczmiska posiadają bezpośrednie powiązania komunikacyjne z Lublinem – stolicą województwa i Warszawą – stolicą kraju, oraz z ośrodkami miejskimi (Puławy, Opole Lubelskie, Nałęczów, Poniatowa, Kraśnik).</w:t>
      </w:r>
    </w:p>
    <w:p w:rsidR="00580D4F"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Przez teren Gminy nie przebiegają linie kolejowe szerokotorowe.</w:t>
      </w:r>
    </w:p>
    <w:p w:rsidR="0001585A" w:rsidRPr="003E0926" w:rsidRDefault="0001585A" w:rsidP="003E0926">
      <w:pPr>
        <w:rPr>
          <w:rFonts w:ascii="Times New Roman" w:hAnsi="Times New Roman" w:cs="Times New Roman"/>
          <w:sz w:val="24"/>
          <w:szCs w:val="24"/>
        </w:rPr>
      </w:pPr>
    </w:p>
    <w:p w:rsidR="00580D4F" w:rsidRPr="003E0926" w:rsidRDefault="00580D4F" w:rsidP="003E0926">
      <w:pPr>
        <w:pStyle w:val="Nagwek2"/>
        <w:jc w:val="both"/>
        <w:rPr>
          <w:rFonts w:ascii="Times New Roman" w:hAnsi="Times New Roman" w:cs="Times New Roman"/>
          <w:sz w:val="24"/>
          <w:szCs w:val="24"/>
        </w:rPr>
      </w:pPr>
      <w:bookmarkStart w:id="113" w:name="_Toc432678963"/>
      <w:bookmarkStart w:id="114" w:name="_Toc434519166"/>
      <w:bookmarkStart w:id="115" w:name="_Toc434519505"/>
      <w:r w:rsidRPr="003E0926">
        <w:rPr>
          <w:rFonts w:ascii="Times New Roman" w:hAnsi="Times New Roman" w:cs="Times New Roman"/>
          <w:sz w:val="24"/>
          <w:szCs w:val="24"/>
          <w:shd w:val="clear" w:color="auto" w:fill="FFFFFF"/>
        </w:rPr>
        <w:lastRenderedPageBreak/>
        <w:t>4.6. Atrakcyjność przyrodnicza</w:t>
      </w:r>
      <w:bookmarkEnd w:id="113"/>
      <w:bookmarkEnd w:id="114"/>
      <w:bookmarkEnd w:id="115"/>
    </w:p>
    <w:p w:rsidR="00580D4F" w:rsidRPr="003E0926" w:rsidRDefault="00580D4F" w:rsidP="003E0926">
      <w:pPr>
        <w:spacing w:after="60"/>
        <w:rPr>
          <w:rFonts w:ascii="Times New Roman" w:hAnsi="Times New Roman" w:cs="Times New Roman"/>
          <w:sz w:val="24"/>
          <w:szCs w:val="24"/>
        </w:rPr>
      </w:pP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Gmina Karczmiska cechuje się dużym bogactwem przyrodniczym. Niezniszczone gleby o wielkim potencjale biologicznym i tradycyjny wiejski krajobraz rolniczy. Tradycyjne, przyjazne postawy przyrody, tradycyjne sposoby prowadzenia gospodarstw domowych, wykorzystywanie starych odmian i ras roślin i zwierząt, składają się w sumie na wyjątkowy i niepowtarzalny krajobraz rolniczy który jest wielką wartością i dziedzictwem kulturowym i ekologicznym. Trzeba jednak dołożyć wielu starań by w pełni wykorzystać wielki potencjał gleb rolnych w kierunku produkcji żywności o podwyższonej jakości, żywności ekologicznej na jaką jest coraz większe zapotrzebowanie zarówno w warunkach ekstensywnej, jak i intensywnej produkcji roślinnej i zwierzęcej. Z zagadnieniem tym wiążą się m.in. takie działania jak: tworzenie małych zbiorników wodnych, planowanie zagospodarowania, gospodarka odpadami a także działania edukacyjne z zakresu ochrony środowiska. Na terenie gminy Karczmiska w jednolitym krajowym systemie prawnej ochrony przyrody występują:</w:t>
      </w:r>
    </w:p>
    <w:p w:rsidR="00580D4F" w:rsidRPr="003E0926" w:rsidRDefault="00580D4F" w:rsidP="003E0926">
      <w:pPr>
        <w:pStyle w:val="Akapitzlist"/>
        <w:numPr>
          <w:ilvl w:val="0"/>
          <w:numId w:val="34"/>
        </w:numPr>
        <w:rPr>
          <w:rFonts w:ascii="Times New Roman" w:hAnsi="Times New Roman" w:cs="Times New Roman"/>
          <w:sz w:val="24"/>
          <w:szCs w:val="24"/>
        </w:rPr>
      </w:pPr>
      <w:r w:rsidRPr="003E0926">
        <w:rPr>
          <w:rFonts w:ascii="Times New Roman" w:hAnsi="Times New Roman" w:cs="Times New Roman"/>
          <w:sz w:val="24"/>
          <w:szCs w:val="24"/>
        </w:rPr>
        <w:t>Fragment Kazimierskiego Parku Krajobrazowego</w:t>
      </w:r>
      <w:r w:rsidRPr="003E0926">
        <w:rPr>
          <w:rFonts w:ascii="Times New Roman" w:hAnsi="Times New Roman" w:cs="Times New Roman"/>
          <w:sz w:val="24"/>
          <w:szCs w:val="24"/>
        </w:rPr>
        <w:br/>
        <w:t>-  obejmuje powierzchnię 0,5 km</w:t>
      </w:r>
      <w:r w:rsidRPr="003E0926">
        <w:rPr>
          <w:rFonts w:ascii="Times New Roman" w:hAnsi="Times New Roman" w:cs="Times New Roman"/>
          <w:sz w:val="24"/>
          <w:szCs w:val="24"/>
          <w:vertAlign w:val="superscript"/>
        </w:rPr>
        <w:t>2</w:t>
      </w:r>
      <w:r w:rsidRPr="003E0926">
        <w:rPr>
          <w:rFonts w:ascii="Times New Roman" w:hAnsi="Times New Roman" w:cs="Times New Roman"/>
          <w:sz w:val="24"/>
          <w:szCs w:val="24"/>
        </w:rPr>
        <w:t>,</w:t>
      </w:r>
    </w:p>
    <w:p w:rsidR="00580D4F" w:rsidRPr="003E0926" w:rsidRDefault="00580D4F" w:rsidP="003E0926">
      <w:pPr>
        <w:pStyle w:val="Akapitzlist"/>
        <w:numPr>
          <w:ilvl w:val="0"/>
          <w:numId w:val="34"/>
        </w:numPr>
        <w:rPr>
          <w:rFonts w:ascii="Times New Roman" w:hAnsi="Times New Roman" w:cs="Times New Roman"/>
          <w:sz w:val="24"/>
          <w:szCs w:val="24"/>
        </w:rPr>
      </w:pPr>
      <w:r w:rsidRPr="003E0926">
        <w:rPr>
          <w:rFonts w:ascii="Times New Roman" w:hAnsi="Times New Roman" w:cs="Times New Roman"/>
          <w:sz w:val="24"/>
          <w:szCs w:val="24"/>
        </w:rPr>
        <w:t xml:space="preserve"> Strefa ochronna (otulina) Kazimierskiego Parku Krajobrazowego</w:t>
      </w:r>
      <w:r w:rsidRPr="003E0926">
        <w:rPr>
          <w:rFonts w:ascii="Times New Roman" w:hAnsi="Times New Roman" w:cs="Times New Roman"/>
          <w:sz w:val="24"/>
          <w:szCs w:val="24"/>
        </w:rPr>
        <w:br/>
        <w:t>- obejmuje powierzchnię 35,6 km</w:t>
      </w:r>
      <w:r w:rsidRPr="003E0926">
        <w:rPr>
          <w:rFonts w:ascii="Times New Roman" w:hAnsi="Times New Roman" w:cs="Times New Roman"/>
          <w:sz w:val="24"/>
          <w:szCs w:val="24"/>
          <w:vertAlign w:val="superscript"/>
        </w:rPr>
        <w:t>2</w:t>
      </w:r>
      <w:r w:rsidRPr="003E0926">
        <w:rPr>
          <w:rFonts w:ascii="Times New Roman" w:hAnsi="Times New Roman" w:cs="Times New Roman"/>
          <w:sz w:val="24"/>
          <w:szCs w:val="24"/>
        </w:rPr>
        <w:t>,</w:t>
      </w:r>
    </w:p>
    <w:p w:rsidR="00580D4F" w:rsidRPr="003E0926" w:rsidRDefault="00580D4F" w:rsidP="003E0926">
      <w:pPr>
        <w:pStyle w:val="Akapitzlist"/>
        <w:numPr>
          <w:ilvl w:val="0"/>
          <w:numId w:val="34"/>
        </w:numPr>
        <w:rPr>
          <w:rFonts w:ascii="Times New Roman" w:hAnsi="Times New Roman" w:cs="Times New Roman"/>
          <w:sz w:val="24"/>
          <w:szCs w:val="24"/>
        </w:rPr>
      </w:pPr>
      <w:r w:rsidRPr="003E0926">
        <w:rPr>
          <w:rFonts w:ascii="Times New Roman" w:hAnsi="Times New Roman" w:cs="Times New Roman"/>
          <w:sz w:val="24"/>
          <w:szCs w:val="24"/>
        </w:rPr>
        <w:t>Chodelski Obszar Chronionego Krajobrazu</w:t>
      </w:r>
      <w:r w:rsidRPr="003E0926">
        <w:rPr>
          <w:rFonts w:ascii="Times New Roman" w:hAnsi="Times New Roman" w:cs="Times New Roman"/>
          <w:sz w:val="24"/>
          <w:szCs w:val="24"/>
        </w:rPr>
        <w:br/>
        <w:t>- obejmuje 37,5 km</w:t>
      </w:r>
      <w:r w:rsidRPr="003E0926">
        <w:rPr>
          <w:rFonts w:ascii="Times New Roman" w:hAnsi="Times New Roman" w:cs="Times New Roman"/>
          <w:sz w:val="24"/>
          <w:szCs w:val="24"/>
          <w:vertAlign w:val="superscript"/>
        </w:rPr>
        <w:t>2</w:t>
      </w:r>
      <w:r w:rsidRPr="003E0926">
        <w:rPr>
          <w:rFonts w:ascii="Times New Roman" w:hAnsi="Times New Roman" w:cs="Times New Roman"/>
          <w:sz w:val="24"/>
          <w:szCs w:val="24"/>
        </w:rPr>
        <w:t xml:space="preserve"> powierzchni Gminy.</w:t>
      </w:r>
    </w:p>
    <w:p w:rsidR="00580D4F" w:rsidRPr="003E0926" w:rsidRDefault="00580D4F" w:rsidP="003E0926">
      <w:pPr>
        <w:rPr>
          <w:rFonts w:ascii="Times New Roman" w:hAnsi="Times New Roman" w:cs="Times New Roman"/>
          <w:b/>
          <w:sz w:val="24"/>
          <w:szCs w:val="24"/>
        </w:rPr>
      </w:pPr>
      <w:r w:rsidRPr="003E0926">
        <w:rPr>
          <w:rFonts w:ascii="Times New Roman" w:hAnsi="Times New Roman" w:cs="Times New Roman"/>
          <w:b/>
          <w:sz w:val="24"/>
          <w:szCs w:val="24"/>
        </w:rPr>
        <w:t>Zagrożenia przyrody</w:t>
      </w: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Główne zagrożenia w prawidłowym funkcjonowaniu środowiska naturalnego związane są z:</w:t>
      </w:r>
    </w:p>
    <w:p w:rsidR="00580D4F" w:rsidRPr="003E0926" w:rsidRDefault="00580D4F" w:rsidP="003E0926">
      <w:pPr>
        <w:spacing w:after="0"/>
        <w:ind w:left="284" w:hanging="142"/>
        <w:rPr>
          <w:rFonts w:ascii="Times New Roman" w:hAnsi="Times New Roman" w:cs="Times New Roman"/>
          <w:sz w:val="24"/>
          <w:szCs w:val="24"/>
        </w:rPr>
      </w:pPr>
      <w:r w:rsidRPr="003E0926">
        <w:rPr>
          <w:rFonts w:ascii="Times New Roman" w:hAnsi="Times New Roman" w:cs="Times New Roman"/>
          <w:sz w:val="24"/>
          <w:szCs w:val="24"/>
        </w:rPr>
        <w:t>1. nie uregulowaną w pełni gospodarką wodno- ściekową, powodującą zanieczyszczenie wód podziemnych i powierzchniowych,</w:t>
      </w:r>
    </w:p>
    <w:p w:rsidR="00580D4F" w:rsidRPr="003E0926" w:rsidRDefault="00580D4F" w:rsidP="003E0926">
      <w:pPr>
        <w:spacing w:after="0"/>
        <w:ind w:left="284" w:hanging="142"/>
        <w:rPr>
          <w:rFonts w:ascii="Times New Roman" w:hAnsi="Times New Roman" w:cs="Times New Roman"/>
          <w:sz w:val="24"/>
          <w:szCs w:val="24"/>
        </w:rPr>
      </w:pPr>
      <w:r w:rsidRPr="003E0926">
        <w:rPr>
          <w:rFonts w:ascii="Times New Roman" w:hAnsi="Times New Roman" w:cs="Times New Roman"/>
          <w:sz w:val="24"/>
          <w:szCs w:val="24"/>
        </w:rPr>
        <w:t>2. stosowaniem środków chemicznych do zwalczania szkodników w lasach i na gruntach rolnych,</w:t>
      </w:r>
    </w:p>
    <w:p w:rsidR="00580D4F" w:rsidRPr="003E0926" w:rsidRDefault="00580D4F" w:rsidP="003E0926">
      <w:pPr>
        <w:spacing w:after="0"/>
        <w:ind w:left="284" w:hanging="142"/>
        <w:rPr>
          <w:rFonts w:ascii="Times New Roman" w:hAnsi="Times New Roman" w:cs="Times New Roman"/>
          <w:sz w:val="24"/>
          <w:szCs w:val="24"/>
        </w:rPr>
      </w:pPr>
      <w:r w:rsidRPr="003E0926">
        <w:rPr>
          <w:rFonts w:ascii="Times New Roman" w:hAnsi="Times New Roman" w:cs="Times New Roman"/>
          <w:sz w:val="24"/>
          <w:szCs w:val="24"/>
        </w:rPr>
        <w:t>3. stosowaniem w uprawach nawozów mineralnych oraz nieczystości ciekłych (m.in. gnojówka),</w:t>
      </w:r>
    </w:p>
    <w:p w:rsidR="00580D4F" w:rsidRPr="003E0926" w:rsidRDefault="00580D4F" w:rsidP="003E0926">
      <w:pPr>
        <w:spacing w:after="0"/>
        <w:ind w:left="284" w:hanging="142"/>
        <w:rPr>
          <w:rFonts w:ascii="Times New Roman" w:hAnsi="Times New Roman" w:cs="Times New Roman"/>
          <w:sz w:val="24"/>
          <w:szCs w:val="24"/>
        </w:rPr>
      </w:pPr>
      <w:r w:rsidRPr="003E0926">
        <w:rPr>
          <w:rFonts w:ascii="Times New Roman" w:hAnsi="Times New Roman" w:cs="Times New Roman"/>
          <w:sz w:val="24"/>
          <w:szCs w:val="24"/>
        </w:rPr>
        <w:t>4. zanieczyszczenie substancjami ropopochodnymi pasów terenów wzdłuż dróg (największe stężenie występuje przy drogach wyższych klas),</w:t>
      </w:r>
    </w:p>
    <w:p w:rsidR="00580D4F" w:rsidRPr="003E0926" w:rsidRDefault="00580D4F" w:rsidP="003E0926">
      <w:pPr>
        <w:spacing w:after="0"/>
        <w:ind w:left="284" w:hanging="142"/>
        <w:rPr>
          <w:rFonts w:ascii="Times New Roman" w:hAnsi="Times New Roman" w:cs="Times New Roman"/>
          <w:sz w:val="24"/>
          <w:szCs w:val="24"/>
        </w:rPr>
      </w:pPr>
      <w:r w:rsidRPr="003E0926">
        <w:rPr>
          <w:rFonts w:ascii="Times New Roman" w:hAnsi="Times New Roman" w:cs="Times New Roman"/>
          <w:sz w:val="24"/>
          <w:szCs w:val="24"/>
        </w:rPr>
        <w:t xml:space="preserve">5. nielegalne wysypiska odpadów. </w:t>
      </w:r>
    </w:p>
    <w:p w:rsidR="009E1EF9" w:rsidRPr="003E0926" w:rsidRDefault="009E1EF9" w:rsidP="003E0926">
      <w:pPr>
        <w:spacing w:after="0"/>
        <w:ind w:left="284" w:hanging="142"/>
        <w:rPr>
          <w:rFonts w:ascii="Times New Roman" w:hAnsi="Times New Roman" w:cs="Times New Roman"/>
          <w:sz w:val="24"/>
          <w:szCs w:val="24"/>
        </w:rPr>
      </w:pPr>
    </w:p>
    <w:p w:rsidR="00580D4F" w:rsidRPr="003E0926" w:rsidRDefault="00580D4F" w:rsidP="003E0926">
      <w:pPr>
        <w:pStyle w:val="Nagwek2"/>
        <w:jc w:val="both"/>
        <w:rPr>
          <w:rFonts w:ascii="Times New Roman" w:hAnsi="Times New Roman" w:cs="Times New Roman"/>
          <w:sz w:val="24"/>
          <w:szCs w:val="24"/>
        </w:rPr>
      </w:pPr>
      <w:bookmarkStart w:id="116" w:name="_Toc432678964"/>
      <w:bookmarkStart w:id="117" w:name="_Toc434519167"/>
      <w:bookmarkStart w:id="118" w:name="_Toc434519506"/>
      <w:r w:rsidRPr="003E0926">
        <w:rPr>
          <w:rFonts w:ascii="Times New Roman" w:hAnsi="Times New Roman" w:cs="Times New Roman"/>
          <w:sz w:val="24"/>
          <w:szCs w:val="24"/>
          <w:shd w:val="clear" w:color="auto" w:fill="FFFFFF"/>
        </w:rPr>
        <w:t>4.7. Zarządzanie rozwojem</w:t>
      </w:r>
      <w:bookmarkEnd w:id="116"/>
      <w:bookmarkEnd w:id="117"/>
      <w:bookmarkEnd w:id="118"/>
    </w:p>
    <w:p w:rsidR="00580D4F" w:rsidRPr="003E0926" w:rsidRDefault="00580D4F" w:rsidP="003E0926">
      <w:pPr>
        <w:spacing w:after="60"/>
        <w:rPr>
          <w:rFonts w:ascii="Times New Roman" w:hAnsi="Times New Roman" w:cs="Times New Roman"/>
          <w:sz w:val="24"/>
          <w:szCs w:val="24"/>
        </w:rPr>
      </w:pP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Władze Gminy Karczmiska charakteryzują się wysoką skutecznością w realizowaniu inwestycji prorozwojowych oraz pozyskiwaniu zewnętrznych źródeł finansowania, Stan finansów publicznych ( dochody własne) na poziomie gminnym nie daje jednak wystarczającej rezerwy finansowej do realizacji wszystkich potrzebnych przedsięwzięć. Korzystnym czynnikiem stymulującym rozwój jest względnie wysoki wskaźnik partycypacji </w:t>
      </w:r>
      <w:r w:rsidRPr="003E0926">
        <w:rPr>
          <w:rFonts w:ascii="Times New Roman" w:hAnsi="Times New Roman" w:cs="Times New Roman"/>
          <w:sz w:val="24"/>
          <w:szCs w:val="24"/>
        </w:rPr>
        <w:lastRenderedPageBreak/>
        <w:t>obywatelskiej w życiu publicznym, świadczący o poczuciu tożsamości ze środowiskiem lokalnym.</w:t>
      </w:r>
    </w:p>
    <w:p w:rsidR="00580D4F" w:rsidRPr="003E0926" w:rsidRDefault="00580D4F" w:rsidP="003E0926">
      <w:pPr>
        <w:pStyle w:val="NormalnyWeb"/>
        <w:spacing w:after="198" w:line="276" w:lineRule="auto"/>
        <w:jc w:val="both"/>
      </w:pPr>
      <w:r w:rsidRPr="003E0926">
        <w:t>Dochody Gminy możemy podzielić w następujący sposób:</w:t>
      </w:r>
    </w:p>
    <w:p w:rsidR="00580D4F" w:rsidRPr="003E0926" w:rsidRDefault="0001585A" w:rsidP="003E0926">
      <w:pPr>
        <w:pStyle w:val="NormalnyWeb"/>
        <w:spacing w:after="198" w:line="276" w:lineRule="auto"/>
        <w:jc w:val="both"/>
      </w:pPr>
      <w:r>
        <w:rPr>
          <w:b/>
          <w:bCs/>
        </w:rPr>
        <w:t xml:space="preserve">1. </w:t>
      </w:r>
      <w:r w:rsidR="00580D4F" w:rsidRPr="003E0926">
        <w:rPr>
          <w:b/>
          <w:bCs/>
        </w:rPr>
        <w:t>Dochody własne</w:t>
      </w:r>
      <w:r w:rsidR="00580D4F" w:rsidRPr="003E0926">
        <w:t xml:space="preserve">: takie, które Gmina gromadzi sama albo otrzymuje z Ministerstwa Finansów </w:t>
      </w:r>
      <w:r w:rsidR="00580D4F" w:rsidRPr="003E0926">
        <w:br/>
        <w:t>i urzędów skarbowych. </w:t>
      </w:r>
    </w:p>
    <w:p w:rsidR="00580D4F" w:rsidRPr="00354B6F" w:rsidRDefault="0001585A" w:rsidP="003E0926">
      <w:pPr>
        <w:pStyle w:val="NormalnyWeb"/>
        <w:spacing w:after="198" w:line="276" w:lineRule="auto"/>
        <w:jc w:val="both"/>
      </w:pPr>
      <w:r>
        <w:rPr>
          <w:b/>
          <w:bCs/>
        </w:rPr>
        <w:t xml:space="preserve">2. </w:t>
      </w:r>
      <w:r w:rsidR="00580D4F" w:rsidRPr="003E0926">
        <w:rPr>
          <w:b/>
          <w:bCs/>
        </w:rPr>
        <w:t>Subwencje:</w:t>
      </w:r>
      <w:r w:rsidR="00580D4F" w:rsidRPr="003E0926">
        <w:t xml:space="preserve"> Gmina otrzymuje z Ministerstwa Finansów. Subwencje to rodzaj puli pieniężnej należnej gminie z budżetu państwa. Gmina może przeznaczyć je zgodnie z potrzebami, na własne cele. Gmina otrzymuje subwencje ogólną składającą się z części oświatowej, wyrównawczej i równoważącej.</w:t>
      </w:r>
    </w:p>
    <w:p w:rsidR="00580D4F" w:rsidRPr="003E0926" w:rsidRDefault="0001585A" w:rsidP="003E0926">
      <w:pPr>
        <w:pStyle w:val="NormalnyWeb"/>
        <w:spacing w:after="198" w:line="276" w:lineRule="auto"/>
        <w:jc w:val="both"/>
      </w:pPr>
      <w:r>
        <w:rPr>
          <w:b/>
          <w:bCs/>
        </w:rPr>
        <w:t xml:space="preserve">3. </w:t>
      </w:r>
      <w:r w:rsidR="00580D4F" w:rsidRPr="003E0926">
        <w:rPr>
          <w:b/>
          <w:bCs/>
        </w:rPr>
        <w:t>Dotacje celowe:</w:t>
      </w:r>
      <w:r w:rsidR="00580D4F" w:rsidRPr="003E0926">
        <w:t xml:space="preserve">. Dotacje Gmina otrzymuje od wojewody lub innych instytucji. Dotacja ma określone przeznaczenie może być wdana tylko zgodnie z przeznaczeniem. Gmina samodzielnie prowadzi gospodarkę finansową na podstawie uchwały budżetowej Gminy. </w:t>
      </w:r>
    </w:p>
    <w:p w:rsidR="00580D4F" w:rsidRPr="003E0926" w:rsidRDefault="00580D4F" w:rsidP="003E0926">
      <w:pPr>
        <w:jc w:val="both"/>
        <w:rPr>
          <w:rFonts w:ascii="Times New Roman" w:hAnsi="Times New Roman" w:cs="Times New Roman"/>
          <w:b/>
          <w:bCs/>
          <w:color w:val="4F81BD"/>
          <w:sz w:val="24"/>
          <w:szCs w:val="24"/>
        </w:rPr>
      </w:pPr>
    </w:p>
    <w:p w:rsidR="00580D4F" w:rsidRPr="00354B6F" w:rsidRDefault="00580D4F" w:rsidP="003E0926">
      <w:pPr>
        <w:jc w:val="both"/>
        <w:rPr>
          <w:rFonts w:ascii="Times New Roman" w:hAnsi="Times New Roman" w:cs="Times New Roman"/>
          <w:b/>
          <w:sz w:val="24"/>
          <w:szCs w:val="24"/>
        </w:rPr>
      </w:pPr>
      <w:r w:rsidRPr="003E0926">
        <w:rPr>
          <w:rFonts w:ascii="Times New Roman" w:hAnsi="Times New Roman" w:cs="Times New Roman"/>
          <w:b/>
          <w:sz w:val="24"/>
          <w:szCs w:val="24"/>
        </w:rPr>
        <w:t xml:space="preserve">Stan finansów samorządowych oraz prognozę finansową obrazuje załącznik nr 1 do niniejszego dokumentu, którym jest </w:t>
      </w:r>
      <w:r w:rsidRPr="00354B6F">
        <w:rPr>
          <w:rFonts w:ascii="Times New Roman" w:hAnsi="Times New Roman" w:cs="Times New Roman"/>
          <w:b/>
          <w:sz w:val="24"/>
          <w:szCs w:val="24"/>
        </w:rPr>
        <w:t xml:space="preserve">aktualna Wieloletnia Prognoza Finansowa (WPF) Gminy wraz z Uchwałą Rady Gminy. </w:t>
      </w:r>
    </w:p>
    <w:p w:rsidR="00580D4F" w:rsidRPr="003E0926" w:rsidRDefault="00580D4F" w:rsidP="003E0926">
      <w:pPr>
        <w:pStyle w:val="Nagwek2"/>
        <w:jc w:val="both"/>
        <w:rPr>
          <w:rFonts w:ascii="Times New Roman" w:hAnsi="Times New Roman" w:cs="Times New Roman"/>
          <w:sz w:val="24"/>
          <w:szCs w:val="24"/>
        </w:rPr>
      </w:pPr>
      <w:bookmarkStart w:id="119" w:name="_Toc432678965"/>
      <w:bookmarkStart w:id="120" w:name="_Toc434519168"/>
      <w:bookmarkStart w:id="121" w:name="_Toc434519507"/>
      <w:r w:rsidRPr="003E0926">
        <w:rPr>
          <w:rFonts w:ascii="Times New Roman" w:hAnsi="Times New Roman" w:cs="Times New Roman"/>
          <w:sz w:val="24"/>
          <w:szCs w:val="24"/>
          <w:shd w:val="clear" w:color="auto" w:fill="FFFFFF"/>
        </w:rPr>
        <w:t>4.8. Podsumowanie</w:t>
      </w:r>
      <w:bookmarkEnd w:id="119"/>
      <w:bookmarkEnd w:id="120"/>
      <w:bookmarkEnd w:id="121"/>
    </w:p>
    <w:p w:rsidR="00580D4F" w:rsidRPr="003E0926" w:rsidRDefault="00580D4F" w:rsidP="003E0926">
      <w:pPr>
        <w:autoSpaceDE w:val="0"/>
        <w:autoSpaceDN w:val="0"/>
        <w:adjustRightInd w:val="0"/>
        <w:spacing w:after="60"/>
        <w:rPr>
          <w:rFonts w:ascii="Times New Roman" w:hAnsi="Times New Roman" w:cs="Times New Roman"/>
          <w:sz w:val="24"/>
          <w:szCs w:val="24"/>
        </w:rPr>
      </w:pPr>
    </w:p>
    <w:p w:rsidR="00580D4F" w:rsidRPr="003E0926" w:rsidRDefault="00580D4F" w:rsidP="003E0926">
      <w:pPr>
        <w:autoSpaceDE w:val="0"/>
        <w:autoSpaceDN w:val="0"/>
        <w:adjustRightInd w:val="0"/>
        <w:jc w:val="both"/>
        <w:rPr>
          <w:rFonts w:ascii="Times New Roman" w:hAnsi="Times New Roman" w:cs="Times New Roman"/>
          <w:sz w:val="24"/>
          <w:szCs w:val="24"/>
        </w:rPr>
      </w:pPr>
      <w:r w:rsidRPr="003E0926">
        <w:rPr>
          <w:rFonts w:ascii="Times New Roman" w:hAnsi="Times New Roman" w:cs="Times New Roman"/>
          <w:sz w:val="24"/>
          <w:szCs w:val="24"/>
        </w:rPr>
        <w:t>Biorąc pod uwagę siedem wyodrębnionych pól badawczych, czyli potencjał gospodarczy i turystyczny, jakość życia, infrastrukturę komunikacyjną oraz kapitał ludzki, atrakcyjność przyrodniczą i zarządzanie rozwojem, Gmina Karczmiska wyróżnia się pozytywnie swoim potencjałem na tle innych gmin. W obszarze rolnictwa a zwłaszcza produkcji owoców Gmina Karczmiska odznacza się wysoką produkcją owoców takich jak: jabłka, grusze, śliwy, maliny – tak jak Powiat Opolski (produkcja owoców stanowi 35% produkcji wojewódzkiej).  Pomimo swojego rolniczo- przetwórczego charakteru Gmina Karczmiska mogłaby skuteczniej wykorzystywać sąsiedztwo wybitnie turystycznych gmin jakimi są Kazimierz Dolny i Nałęczów. W ostatnich kilku latach wzrosła znacznie liczba obiektów turystycznych i bazy noclegowej, ale stanowi to dopiero wstęp do dalszego również turystycznego rozwoju Gminy, który przyniesie jej mieszkańcom pracę, wzrost zamożności, oraz pozytywne zmiany społeczne. Z uwagi na swoja charakterystykę – szereg walorów krajobrazowych, przyrodniczych i kulturowych, gmina posiada potencjał rozwoju turystyki jednodniowej, pobytowej i aktywnej, w szczególności dla turystów przyjeżdżających do Kazimierza Dolnego i Nałęczowa.</w:t>
      </w:r>
    </w:p>
    <w:p w:rsidR="00580D4F" w:rsidRPr="003E0926" w:rsidRDefault="00580D4F" w:rsidP="003E0926">
      <w:pPr>
        <w:autoSpaceDE w:val="0"/>
        <w:autoSpaceDN w:val="0"/>
        <w:adjustRightInd w:val="0"/>
        <w:jc w:val="both"/>
        <w:rPr>
          <w:rFonts w:ascii="Times New Roman" w:hAnsi="Times New Roman" w:cs="Times New Roman"/>
          <w:sz w:val="24"/>
          <w:szCs w:val="24"/>
        </w:rPr>
      </w:pPr>
    </w:p>
    <w:p w:rsidR="00580D4F" w:rsidRPr="003E0926" w:rsidRDefault="00580D4F" w:rsidP="003E0926">
      <w:pPr>
        <w:pStyle w:val="Nagwek2"/>
        <w:jc w:val="both"/>
        <w:rPr>
          <w:rFonts w:ascii="Times New Roman" w:hAnsi="Times New Roman" w:cs="Times New Roman"/>
          <w:sz w:val="24"/>
          <w:szCs w:val="24"/>
        </w:rPr>
      </w:pPr>
      <w:bookmarkStart w:id="122" w:name="_Toc432678966"/>
      <w:bookmarkStart w:id="123" w:name="_Toc434519169"/>
      <w:bookmarkStart w:id="124" w:name="_Toc434519508"/>
      <w:r w:rsidRPr="003E0926">
        <w:rPr>
          <w:rFonts w:ascii="Times New Roman" w:hAnsi="Times New Roman" w:cs="Times New Roman"/>
          <w:sz w:val="24"/>
          <w:szCs w:val="24"/>
          <w:shd w:val="clear" w:color="auto" w:fill="FFFFFF"/>
        </w:rPr>
        <w:t>5. Wizja i Misja</w:t>
      </w:r>
      <w:bookmarkEnd w:id="122"/>
      <w:bookmarkEnd w:id="123"/>
      <w:bookmarkEnd w:id="124"/>
    </w:p>
    <w:p w:rsidR="00580D4F" w:rsidRPr="003E0926" w:rsidRDefault="00580D4F" w:rsidP="003E0926">
      <w:pPr>
        <w:rPr>
          <w:rFonts w:ascii="Times New Roman" w:hAnsi="Times New Roman" w:cs="Times New Roman"/>
          <w:sz w:val="24"/>
          <w:szCs w:val="24"/>
        </w:rPr>
      </w:pP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lastRenderedPageBreak/>
        <w:t>Wizja rozwoju gminy to zwięzła formuła, określająca obraz jej pożądanego stanu w perspektywie kilku następnych lat. Wizja rozwoju Gminy Karczmiska określa stan docelowy, do którego dążyć będzie cała wspólnota samorządowa, wykorzystując przy tym możliwości płynące z posiadanego potencjału własnego i szans, pojawiających się w najbliższym otoczeniu. Określa cel, do jakiego zmierza Gmina Karczmiska, wskazuje generalny kierunek jej rozwoju.</w:t>
      </w:r>
    </w:p>
    <w:p w:rsidR="00580D4F" w:rsidRPr="003E0926" w:rsidRDefault="00580D4F" w:rsidP="003E0926">
      <w:pPr>
        <w:jc w:val="center"/>
        <w:rPr>
          <w:rFonts w:ascii="Times New Roman" w:hAnsi="Times New Roman" w:cs="Times New Roman"/>
          <w:b/>
          <w:sz w:val="24"/>
          <w:szCs w:val="24"/>
        </w:rPr>
      </w:pPr>
      <w:r w:rsidRPr="003E0926">
        <w:rPr>
          <w:rFonts w:ascii="Times New Roman" w:hAnsi="Times New Roman" w:cs="Times New Roman"/>
          <w:b/>
          <w:sz w:val="24"/>
          <w:szCs w:val="24"/>
        </w:rPr>
        <w:t>Gmina Karczmiska – sprawnie i efektywnie zarządzana, wyróżniająca się wysokim poziomem przedsiębiorczości mieszkańców, odwiedzana przez wielu gości, o dobrej infrastrukturze i możliwościach komunikacyjnych, dbająca o tradycje regionalne, bezpieczeństwo ekologiczne, zdrowotne i społeczne oraz rozwój usług publicznych.</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Tak sformułowana wizja wynika z analiz statystycznych i strategicznych Gminy i jej otoczenia oraz posiada kilka wyróżników: Gminę Karczmiska charakteryzują korzystne wskaźniki związane z jakością życia, tj. wysoka jakość i dostępność usług publicznych, w tym dobry system edukacyjny, kształtujący cechy gwarantujące zatrudnienie i rozwój, oraz wyróżniający potencjał w zakresie kultury, sportu i rekreacji. Gmina Karczmiska jest sprawnie i efektywnie zarządzana, współpracuje z lokalnymi aktorami społecznymi i gospodarczymi oraz charakteryzuje ją dobrze rozwinięte społeczeństwo informacyjne. Gmina Karczmiska posiada nowoczesną, odpowiadającą potrzebom mieszkańców, inwestorów i gości, infrastrukturę, dobrze zorganizowany system komunikacyjny oraz skuteczny system ochrony środowiska naturalnego.</w:t>
      </w:r>
    </w:p>
    <w:p w:rsidR="00580D4F"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Sposobem urzeczywistnienia zakładanej wizji jest misja, stanowiąca nadrzędny cel funkcjonowania społeczności lokalnej. Określa ona m.in. rolę władz samorządowych w procesie rozwoju. Zgodnie</w:t>
      </w:r>
      <w:r w:rsidR="0001585A">
        <w:rPr>
          <w:rFonts w:ascii="Times New Roman" w:hAnsi="Times New Roman" w:cs="Times New Roman"/>
          <w:sz w:val="24"/>
          <w:szCs w:val="24"/>
        </w:rPr>
        <w:t xml:space="preserve"> </w:t>
      </w:r>
      <w:r w:rsidRPr="003E0926">
        <w:rPr>
          <w:rFonts w:ascii="Times New Roman" w:hAnsi="Times New Roman" w:cs="Times New Roman"/>
          <w:sz w:val="24"/>
          <w:szCs w:val="24"/>
        </w:rPr>
        <w:t>z nią, władze samorządowe pełnią rolę inicjatora dla realizacji przedsięwzięć wynikających</w:t>
      </w:r>
      <w:r w:rsidR="0001585A">
        <w:rPr>
          <w:rFonts w:ascii="Times New Roman" w:hAnsi="Times New Roman" w:cs="Times New Roman"/>
          <w:sz w:val="24"/>
          <w:szCs w:val="24"/>
        </w:rPr>
        <w:t xml:space="preserve"> </w:t>
      </w:r>
      <w:r w:rsidRPr="003E0926">
        <w:rPr>
          <w:rFonts w:ascii="Times New Roman" w:hAnsi="Times New Roman" w:cs="Times New Roman"/>
          <w:sz w:val="24"/>
          <w:szCs w:val="24"/>
        </w:rPr>
        <w:t>z Programu Rozwoju Gminy, podejmowanych we współpracy z różnymi (lokalnymi i ponadlokalnymi) organizatorami życia społecznego i gospodarczego. Wizja pełni funkcję informacyjną i motywacyjną. Zawiera w sobie podstawowe wartości, na których zamierzają koncentrować swoje działania decydenci i mieszkańcy Gminy Karczmiska.</w:t>
      </w:r>
    </w:p>
    <w:p w:rsidR="00F17904" w:rsidRPr="003E0926" w:rsidRDefault="00F17904" w:rsidP="003E0926">
      <w:pPr>
        <w:jc w:val="both"/>
        <w:rPr>
          <w:rFonts w:ascii="Times New Roman" w:hAnsi="Times New Roman" w:cs="Times New Roman"/>
          <w:b/>
          <w:sz w:val="24"/>
          <w:szCs w:val="24"/>
        </w:rPr>
      </w:pPr>
    </w:p>
    <w:p w:rsidR="00F17904" w:rsidRDefault="00580D4F" w:rsidP="003E0926">
      <w:pPr>
        <w:jc w:val="both"/>
        <w:rPr>
          <w:rFonts w:ascii="Times New Roman" w:hAnsi="Times New Roman" w:cs="Times New Roman"/>
          <w:b/>
          <w:sz w:val="24"/>
          <w:szCs w:val="24"/>
        </w:rPr>
      </w:pPr>
      <w:r w:rsidRPr="003E0926">
        <w:rPr>
          <w:rFonts w:ascii="Times New Roman" w:hAnsi="Times New Roman" w:cs="Times New Roman"/>
          <w:b/>
          <w:sz w:val="24"/>
          <w:szCs w:val="24"/>
        </w:rPr>
        <w:t>Misja</w:t>
      </w:r>
    </w:p>
    <w:p w:rsidR="00580D4F" w:rsidRPr="003E0926" w:rsidRDefault="00580D4F" w:rsidP="003E0926">
      <w:pPr>
        <w:jc w:val="both"/>
        <w:rPr>
          <w:rFonts w:ascii="Times New Roman" w:hAnsi="Times New Roman" w:cs="Times New Roman"/>
          <w:b/>
          <w:sz w:val="24"/>
          <w:szCs w:val="24"/>
        </w:rPr>
      </w:pPr>
      <w:r w:rsidRPr="003E0926">
        <w:rPr>
          <w:rFonts w:ascii="Times New Roman" w:eastAsia="Calibri" w:hAnsi="Times New Roman" w:cs="Times New Roman"/>
          <w:sz w:val="24"/>
          <w:szCs w:val="24"/>
        </w:rPr>
        <w:t>Misja Gminy Karczmiska stworzona została przy współudziale jej mieszkańców, jest wynikiem spotkań władz gminnych oraz środowiska społeczno-gospodarczego, reprezentowanego przez lokalną ludność, przedsiębiorców, rolników, stowarzyszenia. Na podstawie diagnozy stanu obecnego i analizy SWOT sformułowano następującą deklarację:</w:t>
      </w:r>
    </w:p>
    <w:p w:rsidR="00580D4F" w:rsidRPr="003E0926" w:rsidRDefault="00580D4F" w:rsidP="003E0926">
      <w:pPr>
        <w:jc w:val="center"/>
        <w:rPr>
          <w:rFonts w:ascii="Times New Roman" w:hAnsi="Times New Roman" w:cs="Times New Roman"/>
          <w:b/>
          <w:sz w:val="24"/>
          <w:szCs w:val="24"/>
        </w:rPr>
      </w:pPr>
      <w:r w:rsidRPr="003E0926">
        <w:rPr>
          <w:rFonts w:ascii="Times New Roman" w:hAnsi="Times New Roman" w:cs="Times New Roman"/>
          <w:b/>
          <w:sz w:val="24"/>
          <w:szCs w:val="24"/>
        </w:rPr>
        <w:t>Deklarujemy mobilizację, zaangażowanie i skoncentrowanie wszelkich sił oraz działań w celu zrównoważonego rozwoju społeczno-gospodarczego Gminy Karczmiska, bazującego na jej naturalnych walorach oraz sprawnej i efektywnej współpracy między samorządem a społecznością Gminy.</w:t>
      </w:r>
    </w:p>
    <w:p w:rsidR="00580D4F" w:rsidRPr="003E0926" w:rsidRDefault="00580D4F" w:rsidP="003E0926">
      <w:pPr>
        <w:jc w:val="both"/>
        <w:rPr>
          <w:rFonts w:ascii="Times New Roman" w:eastAsia="Calibri" w:hAnsi="Times New Roman" w:cs="Times New Roman"/>
          <w:sz w:val="24"/>
          <w:szCs w:val="24"/>
        </w:rPr>
      </w:pPr>
      <w:r w:rsidRPr="003E0926">
        <w:rPr>
          <w:rFonts w:ascii="Times New Roman" w:eastAsia="Calibri" w:hAnsi="Times New Roman" w:cs="Times New Roman"/>
          <w:sz w:val="24"/>
          <w:szCs w:val="24"/>
        </w:rPr>
        <w:lastRenderedPageBreak/>
        <w:t>U podstaw misji rozwoju Gminy Karczmiska leży przekonanie, iż Gmina ma szanse stać się atrakcyjnym miejscem dla rozwoju turystyki, jak również lokowania kapitału. Zadania zawarte w misji wynikają z uwarunkowań geograficzno – krajobrazowych oraz aktualnych potrzeb Gminy.</w:t>
      </w:r>
    </w:p>
    <w:p w:rsidR="00580D4F" w:rsidRPr="003E0926" w:rsidRDefault="00580D4F" w:rsidP="003E0926">
      <w:pPr>
        <w:jc w:val="both"/>
        <w:rPr>
          <w:rFonts w:ascii="Times New Roman" w:eastAsia="Calibri" w:hAnsi="Times New Roman" w:cs="Times New Roman"/>
          <w:sz w:val="24"/>
          <w:szCs w:val="24"/>
        </w:rPr>
      </w:pPr>
      <w:r w:rsidRPr="003E0926">
        <w:rPr>
          <w:rFonts w:ascii="Times New Roman" w:eastAsia="Calibri" w:hAnsi="Times New Roman" w:cs="Times New Roman"/>
          <w:sz w:val="24"/>
          <w:szCs w:val="24"/>
        </w:rPr>
        <w:t>Z powyższej deklaracji misji wynika, że głównym priorytetem samorządu Gminy Karczmiska jest zapewnienie mieszkańcom wysokiego poziomu życia. Dzięki aktywnej promocji regionu, położonego w Systemie Obszarów Chronionych Województwa Lubelskiego, charakteryzującego się niskim stopniem degradacji środowiska przyrodniczego, możliwy będzie rozwój agroturystyki. Wysokie walory krajobrazowe Gminy tworzą dogodne warunki, które Gmina może wykorzystać w celu przyciągnięcia turystów i wczasowiczów spragnionych wypoczynku na łonie natury.</w:t>
      </w:r>
    </w:p>
    <w:p w:rsidR="00580D4F" w:rsidRPr="003E0926" w:rsidRDefault="00580D4F" w:rsidP="003E0926">
      <w:pPr>
        <w:jc w:val="both"/>
        <w:rPr>
          <w:rFonts w:ascii="Times New Roman" w:eastAsia="Calibri" w:hAnsi="Times New Roman" w:cs="Times New Roman"/>
          <w:sz w:val="24"/>
          <w:szCs w:val="24"/>
        </w:rPr>
      </w:pPr>
      <w:r w:rsidRPr="003E0926">
        <w:rPr>
          <w:rFonts w:ascii="Times New Roman" w:eastAsia="Calibri" w:hAnsi="Times New Roman" w:cs="Times New Roman"/>
          <w:sz w:val="24"/>
          <w:szCs w:val="24"/>
        </w:rPr>
        <w:t>W misji jest także mowa o wspieraniu rolnictwa, jako głównego kierunku działalności gospodarczej na terenie Gminy. Wysoka świadomość ekologiczna wśród mieszkańców i nieskażone, urodzajne gleby sprzyjają naturalnej produkcji rolnej.</w:t>
      </w:r>
    </w:p>
    <w:p w:rsidR="00580D4F" w:rsidRPr="003E0926" w:rsidRDefault="00580D4F" w:rsidP="003E0926">
      <w:pPr>
        <w:jc w:val="both"/>
        <w:rPr>
          <w:rFonts w:ascii="Times New Roman" w:eastAsia="Calibri" w:hAnsi="Times New Roman" w:cs="Times New Roman"/>
          <w:sz w:val="24"/>
          <w:szCs w:val="24"/>
        </w:rPr>
      </w:pPr>
      <w:r w:rsidRPr="003E0926">
        <w:rPr>
          <w:rFonts w:ascii="Times New Roman" w:eastAsia="Calibri" w:hAnsi="Times New Roman" w:cs="Times New Roman"/>
          <w:sz w:val="24"/>
          <w:szCs w:val="24"/>
        </w:rPr>
        <w:t xml:space="preserve">Władze samorządowe Gminy Karczmiska zapewniają w pełni dostęp do nowoczesnej infrastruktury wodno- ściekowej , dążą również do poprawy nawierzchni dróg istniejących oraz budowy nowych dróg gminnych. Działania te mają na celu przyciągnięcie nowych inwestorów, a tym samym możliwy będzie rozwój gospodarczy Gminy. Wszystko to mając na uwadze troskę o środowisko przyrodnicze. </w:t>
      </w:r>
    </w:p>
    <w:p w:rsidR="009E1EF9" w:rsidRPr="003E0926" w:rsidRDefault="009E1EF9" w:rsidP="003E0926">
      <w:pPr>
        <w:jc w:val="both"/>
        <w:rPr>
          <w:rFonts w:ascii="Times New Roman" w:hAnsi="Times New Roman" w:cs="Times New Roman"/>
          <w:sz w:val="24"/>
          <w:szCs w:val="24"/>
        </w:rPr>
      </w:pPr>
    </w:p>
    <w:p w:rsidR="00580D4F" w:rsidRPr="003E0926" w:rsidRDefault="00580D4F" w:rsidP="003E0926">
      <w:pPr>
        <w:pStyle w:val="Nagwek2"/>
        <w:jc w:val="both"/>
        <w:rPr>
          <w:rFonts w:ascii="Times New Roman" w:hAnsi="Times New Roman" w:cs="Times New Roman"/>
          <w:sz w:val="24"/>
          <w:szCs w:val="24"/>
        </w:rPr>
      </w:pPr>
      <w:bookmarkStart w:id="125" w:name="_Toc432678967"/>
      <w:bookmarkStart w:id="126" w:name="_Toc434519170"/>
      <w:bookmarkStart w:id="127" w:name="_Toc434519509"/>
      <w:r w:rsidRPr="003E0926">
        <w:rPr>
          <w:rFonts w:ascii="Times New Roman" w:hAnsi="Times New Roman" w:cs="Times New Roman"/>
          <w:sz w:val="24"/>
          <w:szCs w:val="24"/>
          <w:shd w:val="clear" w:color="auto" w:fill="FFFFFF"/>
        </w:rPr>
        <w:t>6. Analiza SWOT</w:t>
      </w:r>
      <w:bookmarkEnd w:id="125"/>
      <w:bookmarkEnd w:id="126"/>
      <w:bookmarkEnd w:id="127"/>
    </w:p>
    <w:p w:rsidR="00580D4F" w:rsidRPr="003E0926" w:rsidRDefault="00580D4F" w:rsidP="003E0926">
      <w:pPr>
        <w:rPr>
          <w:rFonts w:ascii="Times New Roman" w:hAnsi="Times New Roman" w:cs="Times New Roman"/>
          <w:sz w:val="24"/>
          <w:szCs w:val="24"/>
        </w:rPr>
      </w:pP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Analiza SWOT stanowi jedną z najpopularniejszych metod diagnozy sytuacji, w jakiej znajduje się wspólnota samorządowa. Służy porządkowaniu i segregacji informacji, dzięki czemu stanowi użyteczną pomoc przy dokonywaniu oceny zasobów i otoczenia danej jednostki samorządu terytorialnego, ułatwia też identyfikację problemów i określenie priorytetów rozwoju. Jej nazwa to skrót od pierwszych liter angielskich słów, stanowiących jednocześnie pola przyporządkowania czynników, mogących mieć wpływ na powodzenie planu strategicznego – silne strony (</w:t>
      </w:r>
      <w:proofErr w:type="spellStart"/>
      <w:r w:rsidRPr="003E0926">
        <w:rPr>
          <w:rFonts w:ascii="Times New Roman" w:hAnsi="Times New Roman" w:cs="Times New Roman"/>
          <w:sz w:val="24"/>
          <w:szCs w:val="24"/>
        </w:rPr>
        <w:t>strenghts</w:t>
      </w:r>
      <w:proofErr w:type="spellEnd"/>
      <w:r w:rsidRPr="003E0926">
        <w:rPr>
          <w:rFonts w:ascii="Times New Roman" w:hAnsi="Times New Roman" w:cs="Times New Roman"/>
          <w:sz w:val="24"/>
          <w:szCs w:val="24"/>
        </w:rPr>
        <w:t>), słabe strony (</w:t>
      </w:r>
      <w:proofErr w:type="spellStart"/>
      <w:r w:rsidRPr="003E0926">
        <w:rPr>
          <w:rFonts w:ascii="Times New Roman" w:hAnsi="Times New Roman" w:cs="Times New Roman"/>
          <w:sz w:val="24"/>
          <w:szCs w:val="24"/>
        </w:rPr>
        <w:t>weaknesses</w:t>
      </w:r>
      <w:proofErr w:type="spellEnd"/>
      <w:r w:rsidRPr="003E0926">
        <w:rPr>
          <w:rFonts w:ascii="Times New Roman" w:hAnsi="Times New Roman" w:cs="Times New Roman"/>
          <w:sz w:val="24"/>
          <w:szCs w:val="24"/>
        </w:rPr>
        <w:t>), szanse (</w:t>
      </w:r>
      <w:proofErr w:type="spellStart"/>
      <w:r w:rsidRPr="003E0926">
        <w:rPr>
          <w:rFonts w:ascii="Times New Roman" w:hAnsi="Times New Roman" w:cs="Times New Roman"/>
          <w:sz w:val="24"/>
          <w:szCs w:val="24"/>
        </w:rPr>
        <w:t>opportunities</w:t>
      </w:r>
      <w:proofErr w:type="spellEnd"/>
      <w:r w:rsidRPr="003E0926">
        <w:rPr>
          <w:rFonts w:ascii="Times New Roman" w:hAnsi="Times New Roman" w:cs="Times New Roman"/>
          <w:sz w:val="24"/>
          <w:szCs w:val="24"/>
        </w:rPr>
        <w:t>) i zagrożenia (</w:t>
      </w:r>
      <w:proofErr w:type="spellStart"/>
      <w:r w:rsidRPr="003E0926">
        <w:rPr>
          <w:rFonts w:ascii="Times New Roman" w:hAnsi="Times New Roman" w:cs="Times New Roman"/>
          <w:sz w:val="24"/>
          <w:szCs w:val="24"/>
        </w:rPr>
        <w:t>threats</w:t>
      </w:r>
      <w:proofErr w:type="spellEnd"/>
      <w:r w:rsidRPr="003E0926">
        <w:rPr>
          <w:rFonts w:ascii="Times New Roman" w:hAnsi="Times New Roman" w:cs="Times New Roman"/>
          <w:sz w:val="24"/>
          <w:szCs w:val="24"/>
        </w:rPr>
        <w:t>). S -&gt; STRENGHTS, czyli silne strony W -&gt; WEAKNESSES, czyli słabe strony O -&gt; OPPORTUNITIES, czyli okazje T -&gt; THREATS, czyli zagrożenia.</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Zgodnie z powyższym, czynniki rozwoju podzielić można na wewnętrzne, na które społeczność lokalna ma wpływ (silne i słabe strony), oraz na czynniki zewnętrzne – umiejscowione w bliższym i dalszym otoczeniu jednostki (szanse i zagrożenia). Podział ten dokonuje się również według innego kryterium, co pozwala zidentyfikować: czynniki pozytywne, czyli atuty i szanse, oraz czynniki negatywne, czyli słabe strony i zagrożenia.</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Analizę SWOT dla Gminy Karczmiska przeprowadzono w układzie 7 obszarów priorytetowych, mających, zgodnie z przeprowadzoną wcześniej, ekspercką diagnozą </w:t>
      </w:r>
      <w:r w:rsidRPr="003E0926">
        <w:rPr>
          <w:rFonts w:ascii="Times New Roman" w:hAnsi="Times New Roman" w:cs="Times New Roman"/>
          <w:sz w:val="24"/>
          <w:szCs w:val="24"/>
        </w:rPr>
        <w:lastRenderedPageBreak/>
        <w:t>społeczno-gospodarczą, kluczowe znaczenie dla rozwoju gminy. Dyskusja nad analizą SWOT Gminy Karczmiska dotyczyła następujących obszarów funkcjonalnych:</w:t>
      </w: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 xml:space="preserve">1. Potencjał turystyczny; </w:t>
      </w: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2. Potencjał gospodarczy;</w:t>
      </w: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 xml:space="preserve"> 3. Kapitał ludzki;</w:t>
      </w: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 xml:space="preserve"> 4. Jakość życia;</w:t>
      </w: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 xml:space="preserve"> 5. Komunikacja, położenie; </w:t>
      </w: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 xml:space="preserve"> 6. Atrakcyjność przyrodnicza; </w:t>
      </w: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 xml:space="preserve"> 7. Zarządzanie rozwojem.</w:t>
      </w:r>
    </w:p>
    <w:p w:rsidR="00580D4F" w:rsidRPr="003E0926" w:rsidRDefault="00580D4F" w:rsidP="003E0926">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580D4F" w:rsidRPr="003E0926" w:rsidTr="00580D4F">
        <w:trPr>
          <w:trHeight w:val="475"/>
        </w:trPr>
        <w:tc>
          <w:tcPr>
            <w:tcW w:w="9212" w:type="dxa"/>
            <w:gridSpan w:val="2"/>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Obszar1.: Potencjał turystyczny</w:t>
            </w:r>
          </w:p>
        </w:tc>
      </w:tr>
      <w:tr w:rsidR="00580D4F" w:rsidRPr="003E0926" w:rsidTr="00580D4F">
        <w:trPr>
          <w:trHeight w:val="553"/>
        </w:trPr>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Mocne strony</w:t>
            </w:r>
          </w:p>
        </w:tc>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Słabe strony</w:t>
            </w:r>
          </w:p>
        </w:tc>
      </w:tr>
      <w:tr w:rsidR="00580D4F" w:rsidRPr="003E0926" w:rsidTr="00580D4F">
        <w:tc>
          <w:tcPr>
            <w:tcW w:w="4606" w:type="dxa"/>
            <w:shd w:val="clear" w:color="auto" w:fill="auto"/>
          </w:tcPr>
          <w:p w:rsidR="00580D4F" w:rsidRPr="003E0926" w:rsidRDefault="00580D4F" w:rsidP="003E0926">
            <w:pPr>
              <w:pStyle w:val="Akapitzlist"/>
              <w:numPr>
                <w:ilvl w:val="0"/>
                <w:numId w:val="9"/>
              </w:numPr>
              <w:spacing w:after="0"/>
              <w:rPr>
                <w:rFonts w:ascii="Times New Roman" w:hAnsi="Times New Roman" w:cs="Times New Roman"/>
                <w:sz w:val="24"/>
                <w:szCs w:val="24"/>
              </w:rPr>
            </w:pPr>
            <w:r w:rsidRPr="003E0926">
              <w:rPr>
                <w:rFonts w:ascii="Times New Roman" w:hAnsi="Times New Roman" w:cs="Times New Roman"/>
                <w:sz w:val="24"/>
                <w:szCs w:val="24"/>
              </w:rPr>
              <w:t>Częściowe położenie obszaru Gminy na terenie Kazimierskiego Parku Krajobrazowego i Chodelskiego Obszaru Chronionego Krajobrazu.</w:t>
            </w:r>
          </w:p>
          <w:p w:rsidR="00580D4F" w:rsidRPr="003E0926" w:rsidRDefault="00580D4F" w:rsidP="003E0926">
            <w:pPr>
              <w:pStyle w:val="Akapitzlist"/>
              <w:numPr>
                <w:ilvl w:val="0"/>
                <w:numId w:val="9"/>
              </w:numPr>
              <w:spacing w:after="0"/>
              <w:rPr>
                <w:rFonts w:ascii="Times New Roman" w:hAnsi="Times New Roman" w:cs="Times New Roman"/>
                <w:sz w:val="24"/>
                <w:szCs w:val="24"/>
              </w:rPr>
            </w:pPr>
            <w:r w:rsidRPr="003E0926">
              <w:rPr>
                <w:rFonts w:ascii="Times New Roman" w:hAnsi="Times New Roman" w:cs="Times New Roman"/>
                <w:sz w:val="24"/>
                <w:szCs w:val="24"/>
              </w:rPr>
              <w:t>Bliskie sąsiedztwo tzw. „Trójkąta turystycznego Kazimierz – Puławy – Nałęczów”.</w:t>
            </w:r>
          </w:p>
          <w:p w:rsidR="00580D4F" w:rsidRPr="003E0926" w:rsidRDefault="00580D4F" w:rsidP="003E0926">
            <w:pPr>
              <w:pStyle w:val="Akapitzlist"/>
              <w:numPr>
                <w:ilvl w:val="0"/>
                <w:numId w:val="9"/>
              </w:numPr>
              <w:spacing w:after="0"/>
              <w:rPr>
                <w:rFonts w:ascii="Times New Roman" w:hAnsi="Times New Roman" w:cs="Times New Roman"/>
                <w:sz w:val="24"/>
                <w:szCs w:val="24"/>
              </w:rPr>
            </w:pPr>
            <w:r w:rsidRPr="003E0926">
              <w:rPr>
                <w:rFonts w:ascii="Times New Roman" w:hAnsi="Times New Roman" w:cs="Times New Roman"/>
                <w:sz w:val="24"/>
                <w:szCs w:val="24"/>
              </w:rPr>
              <w:t xml:space="preserve">Powstawanie gospodarstw agroturystycznych i pensjonatów </w:t>
            </w:r>
            <w:proofErr w:type="spellStart"/>
            <w:r w:rsidRPr="003E0926">
              <w:rPr>
                <w:rFonts w:ascii="Times New Roman" w:hAnsi="Times New Roman" w:cs="Times New Roman"/>
                <w:sz w:val="24"/>
                <w:szCs w:val="24"/>
              </w:rPr>
              <w:t>–sp</w:t>
            </w:r>
            <w:proofErr w:type="spellEnd"/>
            <w:r w:rsidRPr="003E0926">
              <w:rPr>
                <w:rFonts w:ascii="Times New Roman" w:hAnsi="Times New Roman" w:cs="Times New Roman"/>
                <w:sz w:val="24"/>
                <w:szCs w:val="24"/>
              </w:rPr>
              <w:t>a.</w:t>
            </w:r>
          </w:p>
          <w:p w:rsidR="00580D4F" w:rsidRPr="003E0926" w:rsidRDefault="00580D4F" w:rsidP="003E0926">
            <w:pPr>
              <w:pStyle w:val="Akapitzlist"/>
              <w:numPr>
                <w:ilvl w:val="0"/>
                <w:numId w:val="9"/>
              </w:numPr>
              <w:spacing w:after="0"/>
              <w:rPr>
                <w:rFonts w:ascii="Times New Roman" w:hAnsi="Times New Roman" w:cs="Times New Roman"/>
                <w:sz w:val="24"/>
                <w:szCs w:val="24"/>
              </w:rPr>
            </w:pPr>
            <w:r w:rsidRPr="003E0926">
              <w:rPr>
                <w:rFonts w:ascii="Times New Roman" w:hAnsi="Times New Roman" w:cs="Times New Roman"/>
                <w:sz w:val="24"/>
                <w:szCs w:val="24"/>
              </w:rPr>
              <w:t>Bogactwo i dziedzictwo kulturowe, historia i tradycja regionu oraz silne poczucie tożsamości społeczności gminnej.</w:t>
            </w:r>
          </w:p>
          <w:p w:rsidR="00580D4F" w:rsidRPr="003E0926" w:rsidRDefault="00580D4F" w:rsidP="003E0926">
            <w:pPr>
              <w:pStyle w:val="Akapitzlist"/>
              <w:numPr>
                <w:ilvl w:val="0"/>
                <w:numId w:val="9"/>
              </w:numPr>
              <w:spacing w:after="0"/>
              <w:rPr>
                <w:rFonts w:ascii="Times New Roman" w:hAnsi="Times New Roman" w:cs="Times New Roman"/>
                <w:sz w:val="24"/>
                <w:szCs w:val="24"/>
              </w:rPr>
            </w:pPr>
            <w:r w:rsidRPr="003E0926">
              <w:rPr>
                <w:rFonts w:ascii="Times New Roman" w:hAnsi="Times New Roman" w:cs="Times New Roman"/>
                <w:sz w:val="24"/>
                <w:szCs w:val="24"/>
              </w:rPr>
              <w:t>Produkt lokalny – pierogi z bobu i lemieszka.</w:t>
            </w:r>
          </w:p>
          <w:p w:rsidR="00580D4F" w:rsidRPr="003E0926" w:rsidRDefault="00580D4F" w:rsidP="003E0926">
            <w:pPr>
              <w:pStyle w:val="Akapitzlist"/>
              <w:numPr>
                <w:ilvl w:val="0"/>
                <w:numId w:val="9"/>
              </w:numPr>
              <w:spacing w:after="0"/>
              <w:rPr>
                <w:rFonts w:ascii="Times New Roman" w:hAnsi="Times New Roman" w:cs="Times New Roman"/>
                <w:sz w:val="24"/>
                <w:szCs w:val="24"/>
              </w:rPr>
            </w:pPr>
            <w:r w:rsidRPr="003E0926">
              <w:rPr>
                <w:rFonts w:ascii="Times New Roman" w:hAnsi="Times New Roman" w:cs="Times New Roman"/>
                <w:sz w:val="24"/>
                <w:szCs w:val="24"/>
              </w:rPr>
              <w:t>Grodzisko wczesnośredniowieczne w Chodliku.</w:t>
            </w:r>
          </w:p>
          <w:p w:rsidR="00580D4F" w:rsidRPr="003E0926" w:rsidRDefault="00580D4F" w:rsidP="003E0926">
            <w:pPr>
              <w:pStyle w:val="Akapitzlist"/>
              <w:numPr>
                <w:ilvl w:val="0"/>
                <w:numId w:val="9"/>
              </w:numPr>
              <w:spacing w:after="0"/>
              <w:rPr>
                <w:rFonts w:ascii="Times New Roman" w:hAnsi="Times New Roman" w:cs="Times New Roman"/>
                <w:sz w:val="24"/>
                <w:szCs w:val="24"/>
              </w:rPr>
            </w:pPr>
            <w:r w:rsidRPr="003E0926">
              <w:rPr>
                <w:rFonts w:ascii="Times New Roman" w:hAnsi="Times New Roman" w:cs="Times New Roman"/>
                <w:sz w:val="24"/>
                <w:szCs w:val="24"/>
              </w:rPr>
              <w:t>Nadwiślańska Kolejka Wąskotorowa</w:t>
            </w:r>
          </w:p>
          <w:p w:rsidR="00580D4F" w:rsidRPr="003E0926" w:rsidRDefault="00580D4F" w:rsidP="003E0926">
            <w:pPr>
              <w:pStyle w:val="Akapitzlist"/>
              <w:numPr>
                <w:ilvl w:val="0"/>
                <w:numId w:val="9"/>
              </w:numPr>
              <w:spacing w:after="0"/>
              <w:rPr>
                <w:rFonts w:ascii="Times New Roman" w:hAnsi="Times New Roman" w:cs="Times New Roman"/>
                <w:sz w:val="24"/>
                <w:szCs w:val="24"/>
              </w:rPr>
            </w:pPr>
            <w:r w:rsidRPr="003E0926">
              <w:rPr>
                <w:rFonts w:ascii="Times New Roman" w:hAnsi="Times New Roman" w:cs="Times New Roman"/>
                <w:sz w:val="24"/>
                <w:szCs w:val="24"/>
              </w:rPr>
              <w:t>Muzeum kolejnictwa na stacji w Karczmiskach.</w:t>
            </w:r>
          </w:p>
          <w:p w:rsidR="00580D4F" w:rsidRPr="003E0926" w:rsidRDefault="00580D4F" w:rsidP="003E0926">
            <w:pPr>
              <w:pStyle w:val="Akapitzlist"/>
              <w:numPr>
                <w:ilvl w:val="0"/>
                <w:numId w:val="9"/>
              </w:numPr>
              <w:spacing w:after="0"/>
              <w:rPr>
                <w:rFonts w:ascii="Times New Roman" w:hAnsi="Times New Roman" w:cs="Times New Roman"/>
                <w:sz w:val="24"/>
                <w:szCs w:val="24"/>
              </w:rPr>
            </w:pPr>
            <w:r w:rsidRPr="003E0926">
              <w:rPr>
                <w:rFonts w:ascii="Times New Roman" w:hAnsi="Times New Roman" w:cs="Times New Roman"/>
                <w:sz w:val="24"/>
                <w:szCs w:val="24"/>
              </w:rPr>
              <w:t>Duży stopień zalesienia Gminy.</w:t>
            </w:r>
          </w:p>
          <w:p w:rsidR="00580D4F" w:rsidRPr="003E0926" w:rsidRDefault="00580D4F" w:rsidP="003E0926">
            <w:pPr>
              <w:pStyle w:val="Akapitzlist"/>
              <w:numPr>
                <w:ilvl w:val="0"/>
                <w:numId w:val="9"/>
              </w:numPr>
              <w:spacing w:after="0"/>
              <w:rPr>
                <w:rFonts w:ascii="Times New Roman" w:hAnsi="Times New Roman" w:cs="Times New Roman"/>
                <w:sz w:val="24"/>
                <w:szCs w:val="24"/>
              </w:rPr>
            </w:pPr>
            <w:r w:rsidRPr="003E0926">
              <w:rPr>
                <w:rFonts w:ascii="Times New Roman" w:hAnsi="Times New Roman" w:cs="Times New Roman"/>
                <w:sz w:val="24"/>
                <w:szCs w:val="24"/>
              </w:rPr>
              <w:t>Walory krajobrazowe i ekologiczne.</w:t>
            </w:r>
          </w:p>
          <w:p w:rsidR="00580D4F" w:rsidRPr="003E0926" w:rsidRDefault="00580D4F" w:rsidP="003E0926">
            <w:pPr>
              <w:pStyle w:val="Akapitzlist"/>
              <w:numPr>
                <w:ilvl w:val="0"/>
                <w:numId w:val="9"/>
              </w:numPr>
              <w:spacing w:after="0"/>
              <w:rPr>
                <w:rFonts w:ascii="Times New Roman" w:hAnsi="Times New Roman" w:cs="Times New Roman"/>
                <w:sz w:val="24"/>
                <w:szCs w:val="24"/>
              </w:rPr>
            </w:pPr>
            <w:r w:rsidRPr="003E0926">
              <w:rPr>
                <w:rFonts w:ascii="Times New Roman" w:hAnsi="Times New Roman" w:cs="Times New Roman"/>
                <w:sz w:val="24"/>
                <w:szCs w:val="24"/>
              </w:rPr>
              <w:t xml:space="preserve">Częściowa rewitalizacja części </w:t>
            </w:r>
            <w:r w:rsidRPr="003E0926">
              <w:rPr>
                <w:rFonts w:ascii="Times New Roman" w:hAnsi="Times New Roman" w:cs="Times New Roman"/>
                <w:sz w:val="24"/>
                <w:szCs w:val="24"/>
              </w:rPr>
              <w:lastRenderedPageBreak/>
              <w:t>centralnej miejscowości gminnej Karczmiska Pierwsze.</w:t>
            </w:r>
          </w:p>
          <w:p w:rsidR="00580D4F" w:rsidRPr="003E0926" w:rsidRDefault="00580D4F" w:rsidP="003E0926">
            <w:pPr>
              <w:pStyle w:val="Akapitzlist"/>
              <w:spacing w:after="0"/>
              <w:rPr>
                <w:rFonts w:ascii="Times New Roman" w:hAnsi="Times New Roman" w:cs="Times New Roman"/>
                <w:sz w:val="24"/>
                <w:szCs w:val="24"/>
              </w:rPr>
            </w:pPr>
          </w:p>
        </w:tc>
        <w:tc>
          <w:tcPr>
            <w:tcW w:w="4606" w:type="dxa"/>
            <w:shd w:val="clear" w:color="auto" w:fill="auto"/>
          </w:tcPr>
          <w:p w:rsidR="00580D4F" w:rsidRPr="003E0926" w:rsidRDefault="00580D4F" w:rsidP="003E0926">
            <w:pPr>
              <w:pStyle w:val="Akapitzlist"/>
              <w:numPr>
                <w:ilvl w:val="0"/>
                <w:numId w:val="10"/>
              </w:numPr>
              <w:spacing w:after="0"/>
              <w:rPr>
                <w:rFonts w:ascii="Times New Roman" w:hAnsi="Times New Roman" w:cs="Times New Roman"/>
                <w:sz w:val="24"/>
                <w:szCs w:val="24"/>
              </w:rPr>
            </w:pPr>
            <w:r w:rsidRPr="003E0926">
              <w:rPr>
                <w:rFonts w:ascii="Times New Roman" w:hAnsi="Times New Roman" w:cs="Times New Roman"/>
                <w:sz w:val="24"/>
                <w:szCs w:val="24"/>
              </w:rPr>
              <w:lastRenderedPageBreak/>
              <w:t>Za małe wykorzystanie walorów wynikających z położenia turystycznego Gminy.</w:t>
            </w:r>
          </w:p>
          <w:p w:rsidR="00580D4F" w:rsidRPr="003E0926" w:rsidRDefault="00580D4F" w:rsidP="003E0926">
            <w:pPr>
              <w:pStyle w:val="Akapitzlist"/>
              <w:numPr>
                <w:ilvl w:val="0"/>
                <w:numId w:val="10"/>
              </w:numPr>
              <w:spacing w:after="0"/>
              <w:rPr>
                <w:rFonts w:ascii="Times New Roman" w:hAnsi="Times New Roman" w:cs="Times New Roman"/>
                <w:sz w:val="24"/>
                <w:szCs w:val="24"/>
              </w:rPr>
            </w:pPr>
            <w:r w:rsidRPr="003E0926">
              <w:rPr>
                <w:rFonts w:ascii="Times New Roman" w:hAnsi="Times New Roman" w:cs="Times New Roman"/>
                <w:sz w:val="24"/>
                <w:szCs w:val="24"/>
              </w:rPr>
              <w:t>Niewystarczająca promocja turystyczna</w:t>
            </w:r>
            <w:r w:rsidRPr="003E0926">
              <w:rPr>
                <w:rFonts w:ascii="Times New Roman" w:hAnsi="Times New Roman" w:cs="Times New Roman"/>
                <w:color w:val="FF0000"/>
                <w:sz w:val="24"/>
                <w:szCs w:val="24"/>
              </w:rPr>
              <w:t xml:space="preserve"> </w:t>
            </w:r>
            <w:r w:rsidRPr="003E0926">
              <w:rPr>
                <w:rFonts w:ascii="Times New Roman" w:hAnsi="Times New Roman" w:cs="Times New Roman"/>
                <w:sz w:val="24"/>
                <w:szCs w:val="24"/>
              </w:rPr>
              <w:t xml:space="preserve">Gminy, </w:t>
            </w:r>
          </w:p>
          <w:p w:rsidR="00580D4F" w:rsidRPr="003E0926" w:rsidRDefault="00580D4F" w:rsidP="003E0926">
            <w:pPr>
              <w:pStyle w:val="Akapitzlist"/>
              <w:numPr>
                <w:ilvl w:val="0"/>
                <w:numId w:val="10"/>
              </w:numPr>
              <w:spacing w:after="0"/>
              <w:rPr>
                <w:rFonts w:ascii="Times New Roman" w:hAnsi="Times New Roman" w:cs="Times New Roman"/>
                <w:sz w:val="24"/>
                <w:szCs w:val="24"/>
              </w:rPr>
            </w:pPr>
            <w:r w:rsidRPr="003E0926">
              <w:rPr>
                <w:rFonts w:ascii="Times New Roman" w:hAnsi="Times New Roman" w:cs="Times New Roman"/>
                <w:sz w:val="24"/>
                <w:szCs w:val="24"/>
              </w:rPr>
              <w:t>Niewystarczająca ilość miejsc noclegowych, brak schronisk turystycznych dla młodzieży.</w:t>
            </w:r>
          </w:p>
          <w:p w:rsidR="00580D4F" w:rsidRPr="003E0926" w:rsidRDefault="00580D4F" w:rsidP="003E0926">
            <w:pPr>
              <w:pStyle w:val="Akapitzlist"/>
              <w:numPr>
                <w:ilvl w:val="0"/>
                <w:numId w:val="10"/>
              </w:numPr>
              <w:spacing w:after="0"/>
              <w:rPr>
                <w:rFonts w:ascii="Times New Roman" w:hAnsi="Times New Roman" w:cs="Times New Roman"/>
                <w:sz w:val="24"/>
                <w:szCs w:val="24"/>
              </w:rPr>
            </w:pPr>
            <w:r w:rsidRPr="003E0926">
              <w:rPr>
                <w:rFonts w:ascii="Times New Roman" w:hAnsi="Times New Roman" w:cs="Times New Roman"/>
                <w:sz w:val="24"/>
                <w:szCs w:val="24"/>
              </w:rPr>
              <w:t>Niewystarczająco  rozwinięta oferta gastronomiczna na terenie Gminy.</w:t>
            </w:r>
          </w:p>
          <w:p w:rsidR="00580D4F" w:rsidRPr="003E0926" w:rsidRDefault="00580D4F" w:rsidP="003E0926">
            <w:pPr>
              <w:pStyle w:val="Akapitzlist"/>
              <w:numPr>
                <w:ilvl w:val="0"/>
                <w:numId w:val="10"/>
              </w:numPr>
              <w:spacing w:after="0"/>
              <w:rPr>
                <w:rFonts w:ascii="Times New Roman" w:hAnsi="Times New Roman" w:cs="Times New Roman"/>
                <w:sz w:val="24"/>
                <w:szCs w:val="24"/>
              </w:rPr>
            </w:pPr>
            <w:r w:rsidRPr="003E0926">
              <w:rPr>
                <w:rFonts w:ascii="Times New Roman" w:hAnsi="Times New Roman" w:cs="Times New Roman"/>
                <w:sz w:val="24"/>
                <w:szCs w:val="24"/>
              </w:rPr>
              <w:t>Niewystarczająca ilość infrastruktury turystycznej (ścieżek rowerowych, oznakowanych tras, wypożyczalni sprzętu turystycznego itp.).</w:t>
            </w:r>
          </w:p>
          <w:p w:rsidR="00580D4F" w:rsidRPr="003E0926" w:rsidRDefault="00580D4F" w:rsidP="003E0926">
            <w:pPr>
              <w:pStyle w:val="Akapitzlist"/>
              <w:numPr>
                <w:ilvl w:val="0"/>
                <w:numId w:val="10"/>
              </w:numPr>
              <w:spacing w:after="0"/>
              <w:rPr>
                <w:rFonts w:ascii="Times New Roman" w:hAnsi="Times New Roman" w:cs="Times New Roman"/>
                <w:sz w:val="24"/>
                <w:szCs w:val="24"/>
              </w:rPr>
            </w:pPr>
            <w:r w:rsidRPr="003E0926">
              <w:rPr>
                <w:rFonts w:ascii="Times New Roman" w:hAnsi="Times New Roman" w:cs="Times New Roman"/>
                <w:sz w:val="24"/>
                <w:szCs w:val="24"/>
              </w:rPr>
              <w:t>Znikome wykorzystanie faktu istnienia na terenie Gminy wybitnego zabytku archeologicznego- Grodziska średniowiecznego w Chodliku.</w:t>
            </w:r>
          </w:p>
          <w:p w:rsidR="00580D4F" w:rsidRPr="003E0926" w:rsidRDefault="00580D4F" w:rsidP="003E0926">
            <w:pPr>
              <w:pStyle w:val="Akapitzlist"/>
              <w:numPr>
                <w:ilvl w:val="0"/>
                <w:numId w:val="10"/>
              </w:numPr>
              <w:spacing w:after="0"/>
              <w:rPr>
                <w:rFonts w:ascii="Times New Roman" w:hAnsi="Times New Roman" w:cs="Times New Roman"/>
                <w:sz w:val="24"/>
                <w:szCs w:val="24"/>
              </w:rPr>
            </w:pPr>
            <w:r w:rsidRPr="003E0926">
              <w:rPr>
                <w:rFonts w:ascii="Times New Roman" w:hAnsi="Times New Roman" w:cs="Times New Roman"/>
                <w:sz w:val="24"/>
                <w:szCs w:val="24"/>
              </w:rPr>
              <w:t>Brak zbiornika wodnego turystyczno – retencyjnego..</w:t>
            </w:r>
          </w:p>
          <w:p w:rsidR="00580D4F" w:rsidRPr="003E0926" w:rsidRDefault="00580D4F" w:rsidP="003E0926">
            <w:pPr>
              <w:pStyle w:val="Akapitzlist"/>
              <w:numPr>
                <w:ilvl w:val="0"/>
                <w:numId w:val="10"/>
              </w:numPr>
              <w:spacing w:after="0"/>
              <w:rPr>
                <w:rFonts w:ascii="Times New Roman" w:hAnsi="Times New Roman" w:cs="Times New Roman"/>
                <w:sz w:val="24"/>
                <w:szCs w:val="24"/>
              </w:rPr>
            </w:pPr>
            <w:r w:rsidRPr="003E0926">
              <w:rPr>
                <w:rFonts w:ascii="Times New Roman" w:hAnsi="Times New Roman" w:cs="Times New Roman"/>
                <w:sz w:val="24"/>
                <w:szCs w:val="24"/>
              </w:rPr>
              <w:t>Niedokończona rewitalizacja Centrum Karczmisk</w:t>
            </w:r>
            <w:r w:rsidRPr="003E0926">
              <w:rPr>
                <w:rFonts w:ascii="Times New Roman" w:hAnsi="Times New Roman" w:cs="Times New Roman"/>
                <w:color w:val="FF0000"/>
                <w:sz w:val="24"/>
                <w:szCs w:val="24"/>
              </w:rPr>
              <w:t>.</w:t>
            </w:r>
          </w:p>
        </w:tc>
      </w:tr>
    </w:tbl>
    <w:p w:rsidR="00580D4F" w:rsidRPr="003E0926" w:rsidRDefault="00580D4F" w:rsidP="003E0926">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580D4F" w:rsidRPr="003E0926" w:rsidTr="00580D4F">
        <w:trPr>
          <w:trHeight w:val="611"/>
        </w:trPr>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Szanse</w:t>
            </w:r>
          </w:p>
        </w:tc>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Zagrożenia</w:t>
            </w:r>
          </w:p>
        </w:tc>
      </w:tr>
      <w:tr w:rsidR="00580D4F" w:rsidRPr="003E0926" w:rsidTr="00580D4F">
        <w:tc>
          <w:tcPr>
            <w:tcW w:w="4606" w:type="dxa"/>
            <w:shd w:val="clear" w:color="auto" w:fill="auto"/>
          </w:tcPr>
          <w:p w:rsidR="00580D4F" w:rsidRPr="003E0926" w:rsidRDefault="00580D4F" w:rsidP="003E0926">
            <w:pPr>
              <w:pStyle w:val="Akapitzlist"/>
              <w:numPr>
                <w:ilvl w:val="0"/>
                <w:numId w:val="11"/>
              </w:numPr>
              <w:spacing w:after="0"/>
              <w:jc w:val="both"/>
              <w:rPr>
                <w:rFonts w:ascii="Times New Roman" w:hAnsi="Times New Roman" w:cs="Times New Roman"/>
                <w:sz w:val="24"/>
                <w:szCs w:val="24"/>
              </w:rPr>
            </w:pPr>
            <w:r w:rsidRPr="003E0926">
              <w:rPr>
                <w:rFonts w:ascii="Times New Roman" w:hAnsi="Times New Roman" w:cs="Times New Roman"/>
                <w:sz w:val="24"/>
                <w:szCs w:val="24"/>
              </w:rPr>
              <w:t>Położenie Gminy w systemie Obszarów Chronionych.</w:t>
            </w:r>
          </w:p>
          <w:p w:rsidR="00580D4F" w:rsidRPr="003E0926" w:rsidRDefault="00580D4F" w:rsidP="003E0926">
            <w:pPr>
              <w:pStyle w:val="Akapitzlist"/>
              <w:numPr>
                <w:ilvl w:val="0"/>
                <w:numId w:val="11"/>
              </w:numPr>
              <w:spacing w:after="0"/>
              <w:jc w:val="both"/>
              <w:rPr>
                <w:rFonts w:ascii="Times New Roman" w:hAnsi="Times New Roman" w:cs="Times New Roman"/>
                <w:sz w:val="24"/>
                <w:szCs w:val="24"/>
              </w:rPr>
            </w:pPr>
            <w:r w:rsidRPr="003E0926">
              <w:rPr>
                <w:rFonts w:ascii="Times New Roman" w:hAnsi="Times New Roman" w:cs="Times New Roman"/>
                <w:sz w:val="24"/>
                <w:szCs w:val="24"/>
              </w:rPr>
              <w:t>Ogólnopolski trend dotyczący rozwoju, małych rodzinnych pensjonatów, gospodarstw agroturystycznych.</w:t>
            </w:r>
          </w:p>
          <w:p w:rsidR="00580D4F" w:rsidRPr="003E0926" w:rsidRDefault="00580D4F" w:rsidP="003E0926">
            <w:pPr>
              <w:pStyle w:val="Akapitzlist"/>
              <w:numPr>
                <w:ilvl w:val="0"/>
                <w:numId w:val="11"/>
              </w:numPr>
              <w:spacing w:after="0"/>
              <w:jc w:val="both"/>
              <w:rPr>
                <w:rFonts w:ascii="Times New Roman" w:hAnsi="Times New Roman" w:cs="Times New Roman"/>
                <w:sz w:val="24"/>
                <w:szCs w:val="24"/>
              </w:rPr>
            </w:pPr>
            <w:r w:rsidRPr="003E0926">
              <w:rPr>
                <w:rFonts w:ascii="Times New Roman" w:hAnsi="Times New Roman" w:cs="Times New Roman"/>
                <w:sz w:val="24"/>
                <w:szCs w:val="24"/>
              </w:rPr>
              <w:t>Społeczne zapotrzebowanie na ekologiczną żywność, ekologiczne życie, ekologiczne spędzanie czasu itp.</w:t>
            </w:r>
          </w:p>
          <w:p w:rsidR="00580D4F" w:rsidRPr="003E0926" w:rsidRDefault="00580D4F" w:rsidP="003E0926">
            <w:pPr>
              <w:pStyle w:val="Akapitzlist"/>
              <w:numPr>
                <w:ilvl w:val="0"/>
                <w:numId w:val="11"/>
              </w:numPr>
              <w:spacing w:after="0"/>
              <w:jc w:val="both"/>
              <w:rPr>
                <w:rFonts w:ascii="Times New Roman" w:hAnsi="Times New Roman" w:cs="Times New Roman"/>
                <w:sz w:val="24"/>
                <w:szCs w:val="24"/>
              </w:rPr>
            </w:pPr>
            <w:r w:rsidRPr="003E0926">
              <w:rPr>
                <w:rFonts w:ascii="Times New Roman" w:hAnsi="Times New Roman" w:cs="Times New Roman"/>
                <w:sz w:val="24"/>
                <w:szCs w:val="24"/>
              </w:rPr>
              <w:t>Zapotrzebowanie oraz popularność rozwiązań interaktywnych w organizacji muzeów i różnego rodzaju ekspozycji.</w:t>
            </w:r>
          </w:p>
          <w:p w:rsidR="00580D4F" w:rsidRPr="003E0926" w:rsidRDefault="00580D4F" w:rsidP="003E0926">
            <w:pPr>
              <w:pStyle w:val="Akapitzlist"/>
              <w:numPr>
                <w:ilvl w:val="0"/>
                <w:numId w:val="11"/>
              </w:numPr>
              <w:spacing w:after="0"/>
              <w:jc w:val="both"/>
              <w:rPr>
                <w:rFonts w:ascii="Times New Roman" w:hAnsi="Times New Roman" w:cs="Times New Roman"/>
                <w:sz w:val="24"/>
                <w:szCs w:val="24"/>
              </w:rPr>
            </w:pPr>
            <w:r w:rsidRPr="003E0926">
              <w:rPr>
                <w:rFonts w:ascii="Times New Roman" w:hAnsi="Times New Roman" w:cs="Times New Roman"/>
                <w:sz w:val="24"/>
                <w:szCs w:val="24"/>
              </w:rPr>
              <w:t>Wzrost ruchu turystycznego na obszarze Kazimierskiego Parku Krajobrazowego i „Trójkąta Turystycznego” Kazimierz – Puławy – Nałęczów.</w:t>
            </w:r>
          </w:p>
          <w:p w:rsidR="00580D4F" w:rsidRPr="003E0926" w:rsidRDefault="00580D4F" w:rsidP="003E0926">
            <w:pPr>
              <w:pStyle w:val="Akapitzlist"/>
              <w:numPr>
                <w:ilvl w:val="0"/>
                <w:numId w:val="11"/>
              </w:numPr>
              <w:spacing w:after="0"/>
              <w:jc w:val="both"/>
              <w:rPr>
                <w:rFonts w:ascii="Times New Roman" w:hAnsi="Times New Roman" w:cs="Times New Roman"/>
                <w:sz w:val="24"/>
                <w:szCs w:val="24"/>
              </w:rPr>
            </w:pPr>
            <w:r w:rsidRPr="003E0926">
              <w:rPr>
                <w:rFonts w:ascii="Times New Roman" w:hAnsi="Times New Roman" w:cs="Times New Roman"/>
                <w:sz w:val="24"/>
                <w:szCs w:val="24"/>
              </w:rPr>
              <w:t>Most na Wiśle w Kamieniu, dający nowe, szybkie połączenie z Mazowszem, Polską Centralną, Polską Zachodnią, Europą.</w:t>
            </w:r>
          </w:p>
          <w:p w:rsidR="00580D4F" w:rsidRPr="003E0926" w:rsidRDefault="00580D4F" w:rsidP="003E0926">
            <w:pPr>
              <w:pStyle w:val="Akapitzlist"/>
              <w:numPr>
                <w:ilvl w:val="0"/>
                <w:numId w:val="11"/>
              </w:numPr>
              <w:spacing w:after="0"/>
              <w:jc w:val="both"/>
              <w:rPr>
                <w:rFonts w:ascii="Times New Roman" w:hAnsi="Times New Roman" w:cs="Times New Roman"/>
                <w:sz w:val="24"/>
                <w:szCs w:val="24"/>
              </w:rPr>
            </w:pPr>
            <w:r w:rsidRPr="003E0926">
              <w:rPr>
                <w:rFonts w:ascii="Times New Roman" w:hAnsi="Times New Roman" w:cs="Times New Roman"/>
                <w:sz w:val="24"/>
                <w:szCs w:val="24"/>
              </w:rPr>
              <w:t>Duża świadomość społeczna dotycząca walorów turystycznych Gminy.</w:t>
            </w:r>
          </w:p>
        </w:tc>
        <w:tc>
          <w:tcPr>
            <w:tcW w:w="4606" w:type="dxa"/>
            <w:shd w:val="clear" w:color="auto" w:fill="auto"/>
          </w:tcPr>
          <w:p w:rsidR="00580D4F" w:rsidRPr="003E0926" w:rsidRDefault="00580D4F" w:rsidP="003E0926">
            <w:pPr>
              <w:pStyle w:val="Akapitzlist"/>
              <w:numPr>
                <w:ilvl w:val="0"/>
                <w:numId w:val="12"/>
              </w:numPr>
              <w:spacing w:after="0"/>
              <w:jc w:val="both"/>
              <w:rPr>
                <w:rFonts w:ascii="Times New Roman" w:hAnsi="Times New Roman" w:cs="Times New Roman"/>
                <w:sz w:val="24"/>
                <w:szCs w:val="24"/>
              </w:rPr>
            </w:pPr>
            <w:r w:rsidRPr="003E0926">
              <w:rPr>
                <w:rFonts w:ascii="Times New Roman" w:hAnsi="Times New Roman" w:cs="Times New Roman"/>
                <w:sz w:val="24"/>
                <w:szCs w:val="24"/>
              </w:rPr>
              <w:t>Zbyt małe wykorzystanie potencjału niepowtarzalnych walorów środowiska.</w:t>
            </w:r>
          </w:p>
          <w:p w:rsidR="00580D4F" w:rsidRPr="003E0926" w:rsidRDefault="00580D4F" w:rsidP="003E0926">
            <w:pPr>
              <w:pStyle w:val="Akapitzlist"/>
              <w:numPr>
                <w:ilvl w:val="0"/>
                <w:numId w:val="12"/>
              </w:numPr>
              <w:spacing w:after="0"/>
              <w:jc w:val="both"/>
              <w:rPr>
                <w:rFonts w:ascii="Times New Roman" w:hAnsi="Times New Roman" w:cs="Times New Roman"/>
                <w:sz w:val="24"/>
                <w:szCs w:val="24"/>
              </w:rPr>
            </w:pPr>
            <w:r w:rsidRPr="003E0926">
              <w:rPr>
                <w:rFonts w:ascii="Times New Roman" w:hAnsi="Times New Roman" w:cs="Times New Roman"/>
                <w:sz w:val="24"/>
                <w:szCs w:val="24"/>
              </w:rPr>
              <w:t>Zagrożenie makroekonomiczne.</w:t>
            </w:r>
          </w:p>
          <w:p w:rsidR="00580D4F" w:rsidRPr="003E0926" w:rsidRDefault="00580D4F" w:rsidP="003E0926">
            <w:pPr>
              <w:pStyle w:val="Akapitzlist"/>
              <w:numPr>
                <w:ilvl w:val="0"/>
                <w:numId w:val="12"/>
              </w:numPr>
              <w:spacing w:after="0"/>
              <w:jc w:val="both"/>
              <w:rPr>
                <w:rFonts w:ascii="Times New Roman" w:hAnsi="Times New Roman" w:cs="Times New Roman"/>
                <w:sz w:val="24"/>
                <w:szCs w:val="24"/>
              </w:rPr>
            </w:pPr>
            <w:r w:rsidRPr="003E0926">
              <w:rPr>
                <w:rFonts w:ascii="Times New Roman" w:hAnsi="Times New Roman" w:cs="Times New Roman"/>
                <w:sz w:val="24"/>
                <w:szCs w:val="24"/>
              </w:rPr>
              <w:t>Brak dofinansowań ze środków unijnych na realizację projektów turystycznych.</w:t>
            </w:r>
          </w:p>
          <w:p w:rsidR="00580D4F" w:rsidRPr="003E0926" w:rsidRDefault="00580D4F" w:rsidP="003E0926">
            <w:pPr>
              <w:pStyle w:val="Akapitzlist"/>
              <w:numPr>
                <w:ilvl w:val="0"/>
                <w:numId w:val="12"/>
              </w:numPr>
              <w:spacing w:after="0"/>
              <w:jc w:val="both"/>
              <w:rPr>
                <w:rFonts w:ascii="Times New Roman" w:hAnsi="Times New Roman" w:cs="Times New Roman"/>
                <w:sz w:val="24"/>
                <w:szCs w:val="24"/>
              </w:rPr>
            </w:pPr>
            <w:r w:rsidRPr="003E0926">
              <w:rPr>
                <w:rFonts w:ascii="Times New Roman" w:hAnsi="Times New Roman" w:cs="Times New Roman"/>
                <w:sz w:val="24"/>
                <w:szCs w:val="24"/>
              </w:rPr>
              <w:t>Mało ekspansywna kampania promocyjna Gminy.</w:t>
            </w:r>
          </w:p>
          <w:p w:rsidR="00580D4F" w:rsidRDefault="00580D4F" w:rsidP="003E0926">
            <w:pPr>
              <w:pStyle w:val="Akapitzlist"/>
              <w:numPr>
                <w:ilvl w:val="0"/>
                <w:numId w:val="12"/>
              </w:numPr>
              <w:spacing w:after="0"/>
              <w:jc w:val="both"/>
              <w:rPr>
                <w:rFonts w:ascii="Times New Roman" w:hAnsi="Times New Roman" w:cs="Times New Roman"/>
                <w:sz w:val="24"/>
                <w:szCs w:val="24"/>
              </w:rPr>
            </w:pPr>
            <w:r w:rsidRPr="003E0926">
              <w:rPr>
                <w:rFonts w:ascii="Times New Roman" w:hAnsi="Times New Roman" w:cs="Times New Roman"/>
                <w:sz w:val="24"/>
                <w:szCs w:val="24"/>
              </w:rPr>
              <w:t>Niewystarczające inwestycje z zakresu turystyki.</w:t>
            </w:r>
          </w:p>
          <w:p w:rsidR="00354B6F" w:rsidRPr="003E0926" w:rsidRDefault="00354B6F" w:rsidP="00354B6F">
            <w:pPr>
              <w:pStyle w:val="Akapitzlist"/>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Brak zgodnego współdziałania organów samorządowych Gminy w zakresie planowania przedsięwzięć</w:t>
            </w:r>
            <w:r w:rsidR="00B7086C">
              <w:rPr>
                <w:rFonts w:ascii="Times New Roman" w:hAnsi="Times New Roman" w:cs="Times New Roman"/>
                <w:sz w:val="24"/>
                <w:szCs w:val="24"/>
              </w:rPr>
              <w:t xml:space="preserve"> i </w:t>
            </w:r>
            <w:r>
              <w:rPr>
                <w:rFonts w:ascii="Times New Roman" w:hAnsi="Times New Roman" w:cs="Times New Roman"/>
                <w:sz w:val="24"/>
                <w:szCs w:val="24"/>
              </w:rPr>
              <w:t xml:space="preserve"> podejmowania decyzji </w:t>
            </w:r>
            <w:r w:rsidR="00B7086C">
              <w:rPr>
                <w:rFonts w:ascii="Times New Roman" w:hAnsi="Times New Roman" w:cs="Times New Roman"/>
                <w:sz w:val="24"/>
                <w:szCs w:val="24"/>
              </w:rPr>
              <w:t xml:space="preserve"> inwestycyjnych.</w:t>
            </w:r>
          </w:p>
        </w:tc>
      </w:tr>
    </w:tbl>
    <w:p w:rsidR="00580D4F" w:rsidRPr="003E0926" w:rsidRDefault="00580D4F" w:rsidP="003E0926">
      <w:pPr>
        <w:jc w:val="both"/>
        <w:rPr>
          <w:rFonts w:ascii="Times New Roman" w:hAnsi="Times New Roman" w:cs="Times New Roman"/>
          <w:sz w:val="24"/>
          <w:szCs w:val="24"/>
        </w:rPr>
      </w:pPr>
    </w:p>
    <w:p w:rsidR="00580D4F" w:rsidRPr="003E0926" w:rsidRDefault="00580D4F" w:rsidP="003E0926">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580D4F" w:rsidRPr="003E0926" w:rsidTr="00580D4F">
        <w:trPr>
          <w:trHeight w:val="535"/>
        </w:trPr>
        <w:tc>
          <w:tcPr>
            <w:tcW w:w="9212" w:type="dxa"/>
            <w:gridSpan w:val="2"/>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Obszar 2.: Potencjał gospodarczy</w:t>
            </w:r>
          </w:p>
        </w:tc>
      </w:tr>
      <w:tr w:rsidR="00580D4F" w:rsidRPr="003E0926" w:rsidTr="00580D4F">
        <w:trPr>
          <w:trHeight w:val="543"/>
        </w:trPr>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Mocne strony</w:t>
            </w:r>
          </w:p>
        </w:tc>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Słabe strony</w:t>
            </w:r>
          </w:p>
        </w:tc>
      </w:tr>
      <w:tr w:rsidR="00580D4F" w:rsidRPr="003E0926" w:rsidTr="00580D4F">
        <w:tc>
          <w:tcPr>
            <w:tcW w:w="4606" w:type="dxa"/>
            <w:shd w:val="clear" w:color="auto" w:fill="auto"/>
          </w:tcPr>
          <w:p w:rsidR="00580D4F" w:rsidRPr="003E0926" w:rsidRDefault="00580D4F" w:rsidP="003E0926">
            <w:pPr>
              <w:pStyle w:val="Akapitzlist"/>
              <w:numPr>
                <w:ilvl w:val="0"/>
                <w:numId w:val="13"/>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Gleby dobrej i bardzo dobrej jakości (I – IV klasy bonitacyjnej)</w:t>
            </w:r>
            <w:r w:rsidRPr="003E0926">
              <w:rPr>
                <w:rFonts w:ascii="Times New Roman" w:hAnsi="Times New Roman" w:cs="Times New Roman"/>
                <w:sz w:val="24"/>
                <w:szCs w:val="24"/>
              </w:rPr>
              <w:t>.</w:t>
            </w:r>
          </w:p>
          <w:p w:rsidR="00580D4F" w:rsidRPr="003E0926" w:rsidRDefault="00580D4F" w:rsidP="003E0926">
            <w:pPr>
              <w:pStyle w:val="Akapitzlist"/>
              <w:numPr>
                <w:ilvl w:val="0"/>
                <w:numId w:val="13"/>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Zróżnicowane warunki glebowo – klimatyczne.</w:t>
            </w:r>
          </w:p>
          <w:p w:rsidR="00580D4F" w:rsidRPr="003E0926" w:rsidRDefault="00580D4F" w:rsidP="003E0926">
            <w:pPr>
              <w:pStyle w:val="Akapitzlist"/>
              <w:numPr>
                <w:ilvl w:val="0"/>
                <w:numId w:val="13"/>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lastRenderedPageBreak/>
              <w:t>Naturalne warunki dla rozwoju sadownictwa.</w:t>
            </w:r>
          </w:p>
          <w:p w:rsidR="00580D4F" w:rsidRPr="003E0926" w:rsidRDefault="00580D4F" w:rsidP="003E0926">
            <w:pPr>
              <w:pStyle w:val="Akapitzlist"/>
              <w:numPr>
                <w:ilvl w:val="0"/>
                <w:numId w:val="13"/>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Duży udział gospodarstw specjalistycznych ( uprawa warzyw, sady).</w:t>
            </w:r>
          </w:p>
          <w:p w:rsidR="00580D4F" w:rsidRPr="003E0926" w:rsidRDefault="00580D4F" w:rsidP="003E0926">
            <w:pPr>
              <w:pStyle w:val="Akapitzlist"/>
              <w:numPr>
                <w:ilvl w:val="0"/>
                <w:numId w:val="13"/>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Znaczne zasoby podstawowych czynników produkcji, tj. ziemi, pracy i kapitału ludzkiego (dorastająca młodzież dobrze wykształcona).</w:t>
            </w:r>
          </w:p>
          <w:p w:rsidR="00580D4F" w:rsidRPr="003E0926" w:rsidRDefault="00580D4F" w:rsidP="003E0926">
            <w:pPr>
              <w:pStyle w:val="Akapitzlist"/>
              <w:numPr>
                <w:ilvl w:val="0"/>
                <w:numId w:val="13"/>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Potencjalnie możliwe do wyznaczenia tereny pod inwestycje, (przemysłowe, usługowe, drobnej wytwórczości).</w:t>
            </w:r>
          </w:p>
          <w:p w:rsidR="00580D4F" w:rsidRPr="003E0926" w:rsidRDefault="00580D4F" w:rsidP="003E0926">
            <w:pPr>
              <w:pStyle w:val="Akapitzlist"/>
              <w:numPr>
                <w:ilvl w:val="0"/>
                <w:numId w:val="13"/>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Mało nieużytków.</w:t>
            </w:r>
          </w:p>
          <w:p w:rsidR="00580D4F" w:rsidRPr="003E0926" w:rsidRDefault="00580D4F" w:rsidP="003E0926">
            <w:pPr>
              <w:pStyle w:val="Akapitzlist"/>
              <w:numPr>
                <w:ilvl w:val="0"/>
                <w:numId w:val="13"/>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Zwiększająca się liczba podmiotów gospodarczych o charakterze prywatnym.</w:t>
            </w:r>
          </w:p>
          <w:p w:rsidR="00580D4F" w:rsidRPr="003E0926" w:rsidRDefault="00580D4F" w:rsidP="003E0926">
            <w:pPr>
              <w:pStyle w:val="Akapitzlist"/>
              <w:numPr>
                <w:ilvl w:val="0"/>
                <w:numId w:val="13"/>
              </w:numPr>
              <w:spacing w:after="0"/>
              <w:jc w:val="both"/>
              <w:rPr>
                <w:rFonts w:ascii="Times New Roman" w:hAnsi="Times New Roman" w:cs="Times New Roman"/>
                <w:sz w:val="24"/>
                <w:szCs w:val="24"/>
              </w:rPr>
            </w:pPr>
            <w:r w:rsidRPr="003E0926">
              <w:rPr>
                <w:rFonts w:ascii="Times New Roman" w:hAnsi="Times New Roman" w:cs="Times New Roman"/>
                <w:sz w:val="24"/>
                <w:szCs w:val="24"/>
              </w:rPr>
              <w:t>Dość dobrze r</w:t>
            </w:r>
            <w:r w:rsidRPr="003E0926">
              <w:rPr>
                <w:rFonts w:ascii="Times New Roman" w:eastAsia="Calibri" w:hAnsi="Times New Roman" w:cs="Times New Roman"/>
                <w:sz w:val="24"/>
                <w:szCs w:val="24"/>
              </w:rPr>
              <w:t>ozwinięta sieć drogowa na terenie</w:t>
            </w:r>
            <w:r w:rsidRPr="003E0926">
              <w:rPr>
                <w:rFonts w:ascii="Times New Roman" w:hAnsi="Times New Roman" w:cs="Times New Roman"/>
                <w:sz w:val="24"/>
                <w:szCs w:val="24"/>
              </w:rPr>
              <w:t xml:space="preserve"> Gminy </w:t>
            </w:r>
            <w:r w:rsidRPr="003E0926">
              <w:rPr>
                <w:rFonts w:ascii="Times New Roman" w:eastAsia="Calibri" w:hAnsi="Times New Roman" w:cs="Times New Roman"/>
                <w:sz w:val="24"/>
                <w:szCs w:val="24"/>
              </w:rPr>
              <w:t>(najkorzystniejszą lokalizacją są tereny położone w Karczmiskach z bezpośrednim dostępem do drogi wojewódzkiej 824).</w:t>
            </w:r>
          </w:p>
          <w:p w:rsidR="00580D4F" w:rsidRDefault="00580D4F" w:rsidP="003E0926">
            <w:pPr>
              <w:pStyle w:val="Akapitzlist"/>
              <w:numPr>
                <w:ilvl w:val="0"/>
                <w:numId w:val="13"/>
              </w:numPr>
              <w:spacing w:after="0"/>
              <w:jc w:val="both"/>
              <w:rPr>
                <w:rFonts w:ascii="Times New Roman" w:hAnsi="Times New Roman" w:cs="Times New Roman"/>
                <w:sz w:val="24"/>
                <w:szCs w:val="24"/>
              </w:rPr>
            </w:pPr>
            <w:r w:rsidRPr="003E0926">
              <w:rPr>
                <w:rFonts w:ascii="Times New Roman" w:hAnsi="Times New Roman" w:cs="Times New Roman"/>
                <w:sz w:val="24"/>
                <w:szCs w:val="24"/>
              </w:rPr>
              <w:t>Dobra infrastruktura techniczna.</w:t>
            </w:r>
          </w:p>
          <w:p w:rsidR="000F3D05" w:rsidRPr="003E0926" w:rsidRDefault="000F3D05" w:rsidP="003E0926">
            <w:pPr>
              <w:pStyle w:val="Akapitzlist"/>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Bardzo dobre warunki do inwestycji w OZE</w:t>
            </w:r>
          </w:p>
        </w:tc>
        <w:tc>
          <w:tcPr>
            <w:tcW w:w="4606" w:type="dxa"/>
            <w:shd w:val="clear" w:color="auto" w:fill="auto"/>
          </w:tcPr>
          <w:p w:rsidR="00580D4F" w:rsidRPr="003E0926" w:rsidRDefault="00580D4F" w:rsidP="003E0926">
            <w:pPr>
              <w:pStyle w:val="Akapitzlist"/>
              <w:numPr>
                <w:ilvl w:val="0"/>
                <w:numId w:val="14"/>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lastRenderedPageBreak/>
              <w:t xml:space="preserve">Niska jakość przestrzeni produkcyjnej cechująca się nieodpowiednią strukturą agrarną, rozdrobnieniem gospodarstw, (tzw. </w:t>
            </w:r>
            <w:r w:rsidRPr="003E0926">
              <w:rPr>
                <w:rFonts w:ascii="Times New Roman" w:eastAsia="Calibri" w:hAnsi="Times New Roman" w:cs="Times New Roman"/>
                <w:sz w:val="24"/>
                <w:szCs w:val="24"/>
              </w:rPr>
              <w:lastRenderedPageBreak/>
              <w:t>szachownica gruntów), słabo rozwiniętym skupem płodów rolnych oraz brakiem systemu wieloletnich umów kontraktacyjnych, gwarantujących pewność produkcji).</w:t>
            </w:r>
          </w:p>
          <w:p w:rsidR="00580D4F" w:rsidRPr="003E0926" w:rsidRDefault="00580D4F" w:rsidP="003E0926">
            <w:pPr>
              <w:pStyle w:val="Akapitzlist"/>
              <w:numPr>
                <w:ilvl w:val="0"/>
                <w:numId w:val="14"/>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Bardzo duży udział gospodarstw średnich i małych w całości upraw.</w:t>
            </w:r>
          </w:p>
          <w:p w:rsidR="00580D4F" w:rsidRPr="003E0926" w:rsidRDefault="00580D4F" w:rsidP="003E0926">
            <w:pPr>
              <w:pStyle w:val="Akapitzlist"/>
              <w:numPr>
                <w:ilvl w:val="0"/>
                <w:numId w:val="14"/>
              </w:numPr>
              <w:autoSpaceDE w:val="0"/>
              <w:autoSpaceDN w:val="0"/>
              <w:adjustRightInd w:val="0"/>
              <w:spacing w:after="0"/>
              <w:rPr>
                <w:rFonts w:ascii="Times New Roman" w:eastAsia="Calibri" w:hAnsi="Times New Roman" w:cs="Times New Roman"/>
                <w:sz w:val="24"/>
                <w:szCs w:val="24"/>
              </w:rPr>
            </w:pPr>
            <w:r w:rsidRPr="003E0926">
              <w:rPr>
                <w:rFonts w:ascii="Times New Roman" w:eastAsia="Calibri" w:hAnsi="Times New Roman" w:cs="Times New Roman"/>
                <w:sz w:val="24"/>
                <w:szCs w:val="24"/>
              </w:rPr>
              <w:t xml:space="preserve"> Niewykorzystanie walorów przyrodniczych dla turystyki i produkcji zdrowej żywności.</w:t>
            </w:r>
          </w:p>
          <w:p w:rsidR="00580D4F" w:rsidRPr="003E0926" w:rsidRDefault="00580D4F" w:rsidP="003E0926">
            <w:pPr>
              <w:pStyle w:val="Akapitzlist"/>
              <w:numPr>
                <w:ilvl w:val="0"/>
                <w:numId w:val="14"/>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Zbyt mała ilość zorganizowanych, lokalnych grup producenckich.</w:t>
            </w:r>
          </w:p>
          <w:p w:rsidR="00580D4F" w:rsidRPr="003E0926" w:rsidRDefault="001D3008" w:rsidP="003E0926">
            <w:pPr>
              <w:pStyle w:val="Akapitzlist"/>
              <w:numPr>
                <w:ilvl w:val="0"/>
                <w:numId w:val="14"/>
              </w:numPr>
              <w:spacing w:after="0"/>
              <w:jc w:val="both"/>
              <w:rPr>
                <w:rFonts w:ascii="Times New Roman" w:hAnsi="Times New Roman" w:cs="Times New Roman"/>
                <w:sz w:val="24"/>
                <w:szCs w:val="24"/>
              </w:rPr>
            </w:pPr>
            <w:r>
              <w:rPr>
                <w:rFonts w:ascii="Times New Roman" w:eastAsia="Calibri" w:hAnsi="Times New Roman" w:cs="Times New Roman"/>
                <w:sz w:val="24"/>
                <w:szCs w:val="24"/>
              </w:rPr>
              <w:t xml:space="preserve">Ograniczone możliwości uzyskiwania dodatkowych </w:t>
            </w:r>
            <w:r w:rsidR="00580D4F" w:rsidRPr="003E0926">
              <w:rPr>
                <w:rFonts w:ascii="Times New Roman" w:eastAsia="Calibri" w:hAnsi="Times New Roman" w:cs="Times New Roman"/>
                <w:sz w:val="24"/>
                <w:szCs w:val="24"/>
              </w:rPr>
              <w:t xml:space="preserve">dochodów </w:t>
            </w:r>
            <w:r>
              <w:rPr>
                <w:rFonts w:ascii="Times New Roman" w:eastAsia="Calibri" w:hAnsi="Times New Roman" w:cs="Times New Roman"/>
                <w:sz w:val="24"/>
                <w:szCs w:val="24"/>
              </w:rPr>
              <w:t xml:space="preserve"> dla pracujących w rolnictwie</w:t>
            </w:r>
          </w:p>
          <w:p w:rsidR="00580D4F" w:rsidRPr="003E0926" w:rsidRDefault="00580D4F" w:rsidP="003E0926">
            <w:pPr>
              <w:pStyle w:val="Akapitzlist"/>
              <w:numPr>
                <w:ilvl w:val="0"/>
                <w:numId w:val="14"/>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Dominacja rolnictwa w strukturze agrobiznesu.</w:t>
            </w:r>
          </w:p>
          <w:p w:rsidR="00580D4F" w:rsidRPr="003E0926" w:rsidRDefault="00580D4F" w:rsidP="003E0926">
            <w:pPr>
              <w:pStyle w:val="Akapitzlist"/>
              <w:numPr>
                <w:ilvl w:val="0"/>
                <w:numId w:val="14"/>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Nie do końca efektywny sposób wykorzystania gruntów rolnych.</w:t>
            </w:r>
          </w:p>
          <w:p w:rsidR="00580D4F" w:rsidRPr="003E0926" w:rsidRDefault="00580D4F" w:rsidP="003E0926">
            <w:pPr>
              <w:pStyle w:val="Akapitzlist"/>
              <w:numPr>
                <w:ilvl w:val="0"/>
                <w:numId w:val="14"/>
              </w:numPr>
              <w:spacing w:after="0"/>
              <w:jc w:val="both"/>
              <w:rPr>
                <w:rFonts w:ascii="Times New Roman" w:hAnsi="Times New Roman" w:cs="Times New Roman"/>
                <w:sz w:val="24"/>
                <w:szCs w:val="24"/>
              </w:rPr>
            </w:pPr>
            <w:r w:rsidRPr="003E0926">
              <w:rPr>
                <w:rFonts w:ascii="Times New Roman" w:hAnsi="Times New Roman" w:cs="Times New Roman"/>
                <w:sz w:val="24"/>
                <w:szCs w:val="24"/>
              </w:rPr>
              <w:t>Zbyt mała ilość dużych podmiotów gospodarczych (generujących znaczące wpływy do budżetu gminy).</w:t>
            </w:r>
          </w:p>
        </w:tc>
      </w:tr>
    </w:tbl>
    <w:p w:rsidR="00580D4F" w:rsidRPr="003E0926" w:rsidRDefault="00580D4F" w:rsidP="003E0926">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580D4F" w:rsidRPr="003E0926" w:rsidTr="00580D4F">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Szanse</w:t>
            </w:r>
          </w:p>
        </w:tc>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Zagrożenia</w:t>
            </w:r>
          </w:p>
        </w:tc>
      </w:tr>
      <w:tr w:rsidR="00580D4F" w:rsidRPr="003E0926" w:rsidTr="00580D4F">
        <w:tc>
          <w:tcPr>
            <w:tcW w:w="4606" w:type="dxa"/>
            <w:shd w:val="clear" w:color="auto" w:fill="auto"/>
          </w:tcPr>
          <w:p w:rsidR="00580D4F" w:rsidRPr="003E0926" w:rsidRDefault="00580D4F" w:rsidP="003E0926">
            <w:pPr>
              <w:pStyle w:val="Akapitzlist"/>
              <w:numPr>
                <w:ilvl w:val="0"/>
                <w:numId w:val="19"/>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Możliwość wspólnych działań społeczeństwa, wspierających rozwój gospodarczy wraz z pomocą i zaangażowaniem władz gminy.</w:t>
            </w:r>
          </w:p>
          <w:p w:rsidR="00580D4F" w:rsidRPr="003E0926" w:rsidRDefault="00580D4F" w:rsidP="003E0926">
            <w:pPr>
              <w:pStyle w:val="Akapitzlist"/>
              <w:numPr>
                <w:ilvl w:val="0"/>
                <w:numId w:val="19"/>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Wzrost inwestycji na terenie gminy.</w:t>
            </w:r>
          </w:p>
          <w:p w:rsidR="00580D4F" w:rsidRPr="003E0926" w:rsidRDefault="00580D4F" w:rsidP="003E0926">
            <w:pPr>
              <w:pStyle w:val="Akapitzlist"/>
              <w:numPr>
                <w:ilvl w:val="0"/>
                <w:numId w:val="19"/>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Możliwość tworzenia specjalistycznych gospodarstw rolnych.</w:t>
            </w:r>
          </w:p>
          <w:p w:rsidR="00580D4F" w:rsidRPr="003E0926" w:rsidRDefault="00580D4F" w:rsidP="003E0926">
            <w:pPr>
              <w:pStyle w:val="Akapitzlist"/>
              <w:numPr>
                <w:ilvl w:val="0"/>
                <w:numId w:val="19"/>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Zainteresowanie inwestorów (kapitału) zagranicznych rozwojem przetwórstwa żywnościowego.</w:t>
            </w:r>
          </w:p>
          <w:p w:rsidR="00580D4F" w:rsidRPr="003E0926" w:rsidRDefault="00580D4F" w:rsidP="003E0926">
            <w:pPr>
              <w:pStyle w:val="Akapitzlist"/>
              <w:numPr>
                <w:ilvl w:val="0"/>
                <w:numId w:val="19"/>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Rozwój agroturystyki, ekoturystyki.</w:t>
            </w:r>
          </w:p>
          <w:p w:rsidR="00580D4F" w:rsidRPr="003E0926" w:rsidRDefault="00580D4F" w:rsidP="003E0926">
            <w:pPr>
              <w:pStyle w:val="Akapitzlist"/>
              <w:numPr>
                <w:ilvl w:val="0"/>
                <w:numId w:val="19"/>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Popyt na zdrową żywność, rozwój rolnictwa ekologicznego (ekologiczne gospodarstwa).</w:t>
            </w:r>
          </w:p>
          <w:p w:rsidR="00580D4F" w:rsidRPr="003E0926" w:rsidRDefault="00580D4F" w:rsidP="003E0926">
            <w:pPr>
              <w:pStyle w:val="Akapitzlist"/>
              <w:numPr>
                <w:ilvl w:val="0"/>
                <w:numId w:val="19"/>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lastRenderedPageBreak/>
              <w:t>Uprawy warzywnicze.</w:t>
            </w:r>
          </w:p>
        </w:tc>
        <w:tc>
          <w:tcPr>
            <w:tcW w:w="4606" w:type="dxa"/>
            <w:shd w:val="clear" w:color="auto" w:fill="auto"/>
          </w:tcPr>
          <w:p w:rsidR="00580D4F" w:rsidRPr="003E0926" w:rsidRDefault="00580D4F" w:rsidP="003E0926">
            <w:pPr>
              <w:pStyle w:val="Akapitzlist"/>
              <w:numPr>
                <w:ilvl w:val="0"/>
                <w:numId w:val="20"/>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lastRenderedPageBreak/>
              <w:t>Zmniejszenie szans działania na rynkach zagranicznych.</w:t>
            </w:r>
          </w:p>
          <w:p w:rsidR="00580D4F" w:rsidRPr="000F3D05" w:rsidRDefault="00580D4F" w:rsidP="003E0926">
            <w:pPr>
              <w:pStyle w:val="Akapitzlist"/>
              <w:numPr>
                <w:ilvl w:val="0"/>
                <w:numId w:val="20"/>
              </w:numPr>
              <w:spacing w:after="0"/>
              <w:jc w:val="both"/>
              <w:rPr>
                <w:rFonts w:ascii="Times New Roman" w:hAnsi="Times New Roman" w:cs="Times New Roman"/>
                <w:sz w:val="24"/>
                <w:szCs w:val="24"/>
              </w:rPr>
            </w:pPr>
            <w:proofErr w:type="spellStart"/>
            <w:r w:rsidRPr="003E0926">
              <w:rPr>
                <w:rFonts w:ascii="Times New Roman" w:eastAsia="Calibri" w:hAnsi="Times New Roman" w:cs="Times New Roman"/>
                <w:sz w:val="24"/>
                <w:szCs w:val="24"/>
              </w:rPr>
              <w:t>Monofunkcyjny</w:t>
            </w:r>
            <w:proofErr w:type="spellEnd"/>
            <w:r w:rsidRPr="003E0926">
              <w:rPr>
                <w:rFonts w:ascii="Times New Roman" w:eastAsia="Calibri" w:hAnsi="Times New Roman" w:cs="Times New Roman"/>
                <w:sz w:val="24"/>
                <w:szCs w:val="24"/>
              </w:rPr>
              <w:t xml:space="preserve"> rozwój Gminy.</w:t>
            </w:r>
          </w:p>
          <w:p w:rsidR="000F3D05" w:rsidRPr="003E0926" w:rsidRDefault="000F3D05" w:rsidP="003E0926">
            <w:pPr>
              <w:pStyle w:val="Akapitzlist"/>
              <w:numPr>
                <w:ilvl w:val="0"/>
                <w:numId w:val="20"/>
              </w:numPr>
              <w:spacing w:after="0"/>
              <w:jc w:val="both"/>
              <w:rPr>
                <w:rFonts w:ascii="Times New Roman" w:hAnsi="Times New Roman" w:cs="Times New Roman"/>
                <w:sz w:val="24"/>
                <w:szCs w:val="24"/>
              </w:rPr>
            </w:pPr>
            <w:r>
              <w:rPr>
                <w:rFonts w:ascii="Times New Roman" w:eastAsia="Calibri" w:hAnsi="Times New Roman" w:cs="Times New Roman"/>
                <w:sz w:val="24"/>
                <w:szCs w:val="24"/>
              </w:rPr>
              <w:t>Ograniczona i nieprawdziwa wiedza na temat konieczności inwestowania w OZE ( odnawialne źródła energii)</w:t>
            </w:r>
          </w:p>
          <w:p w:rsidR="00580D4F" w:rsidRPr="003E0926" w:rsidRDefault="00580D4F" w:rsidP="003E0926">
            <w:pPr>
              <w:pStyle w:val="Akapitzlist"/>
              <w:numPr>
                <w:ilvl w:val="0"/>
                <w:numId w:val="20"/>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 xml:space="preserve">Dekapitalizacja potencjału produkcyjnego w rolnictwie i przetwórstwie.  </w:t>
            </w:r>
          </w:p>
          <w:p w:rsidR="00580D4F" w:rsidRPr="003E0926" w:rsidRDefault="00580D4F" w:rsidP="003E0926">
            <w:pPr>
              <w:pStyle w:val="Akapitzlist"/>
              <w:numPr>
                <w:ilvl w:val="0"/>
                <w:numId w:val="20"/>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Niska produktywność zasobów zarówno w rolnictwie, jak i w agrobiznesie.</w:t>
            </w:r>
          </w:p>
          <w:p w:rsidR="00580D4F" w:rsidRPr="00D546F1" w:rsidRDefault="00580D4F" w:rsidP="003E0926">
            <w:pPr>
              <w:pStyle w:val="Akapitzlist"/>
              <w:numPr>
                <w:ilvl w:val="0"/>
                <w:numId w:val="20"/>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Wysoka pracochłonność oraz niskie dochody ludności rolniczej.</w:t>
            </w:r>
          </w:p>
          <w:p w:rsidR="00D546F1" w:rsidRPr="003E0926" w:rsidRDefault="00D546F1" w:rsidP="003E0926">
            <w:pPr>
              <w:pStyle w:val="Akapitzlist"/>
              <w:numPr>
                <w:ilvl w:val="0"/>
                <w:numId w:val="20"/>
              </w:numPr>
              <w:spacing w:after="0"/>
              <w:jc w:val="both"/>
              <w:rPr>
                <w:rFonts w:ascii="Times New Roman" w:hAnsi="Times New Roman" w:cs="Times New Roman"/>
                <w:sz w:val="24"/>
                <w:szCs w:val="24"/>
              </w:rPr>
            </w:pPr>
            <w:r>
              <w:rPr>
                <w:rFonts w:ascii="Times New Roman" w:eastAsia="Calibri" w:hAnsi="Times New Roman" w:cs="Times New Roman"/>
                <w:sz w:val="24"/>
                <w:szCs w:val="24"/>
              </w:rPr>
              <w:t xml:space="preserve">Brak współpracy w samorządzie </w:t>
            </w:r>
            <w:r>
              <w:rPr>
                <w:rFonts w:ascii="Times New Roman" w:eastAsia="Calibri" w:hAnsi="Times New Roman" w:cs="Times New Roman"/>
                <w:sz w:val="24"/>
                <w:szCs w:val="24"/>
              </w:rPr>
              <w:lastRenderedPageBreak/>
              <w:t xml:space="preserve">gminnym w zakresie </w:t>
            </w:r>
            <w:r w:rsidR="001E23A7">
              <w:rPr>
                <w:rFonts w:ascii="Times New Roman" w:eastAsia="Calibri" w:hAnsi="Times New Roman" w:cs="Times New Roman"/>
                <w:sz w:val="24"/>
                <w:szCs w:val="24"/>
              </w:rPr>
              <w:t>stwarzania dobrych warunków dla przyciągnięcia inwestorów.</w:t>
            </w:r>
          </w:p>
        </w:tc>
      </w:tr>
    </w:tbl>
    <w:p w:rsidR="00580D4F" w:rsidRPr="003E0926" w:rsidRDefault="00580D4F" w:rsidP="003E0926">
      <w:pPr>
        <w:jc w:val="both"/>
        <w:rPr>
          <w:rFonts w:ascii="Times New Roman" w:hAnsi="Times New Roman" w:cs="Times New Roman"/>
          <w:sz w:val="24"/>
          <w:szCs w:val="24"/>
        </w:rPr>
      </w:pPr>
    </w:p>
    <w:p w:rsidR="00580D4F" w:rsidRPr="003E0926" w:rsidRDefault="00580D4F" w:rsidP="003E0926">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580D4F" w:rsidRPr="003E0926" w:rsidTr="00580D4F">
        <w:trPr>
          <w:trHeight w:val="436"/>
        </w:trPr>
        <w:tc>
          <w:tcPr>
            <w:tcW w:w="9212" w:type="dxa"/>
            <w:gridSpan w:val="2"/>
            <w:shd w:val="clear" w:color="auto" w:fill="auto"/>
          </w:tcPr>
          <w:p w:rsidR="00580D4F" w:rsidRPr="003E0926" w:rsidRDefault="00064C37" w:rsidP="003E0926">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Obszar 3: </w:t>
            </w:r>
            <w:proofErr w:type="spellStart"/>
            <w:r>
              <w:rPr>
                <w:rFonts w:ascii="Times New Roman" w:hAnsi="Times New Roman" w:cs="Times New Roman"/>
                <w:b/>
                <w:sz w:val="24"/>
                <w:szCs w:val="24"/>
              </w:rPr>
              <w:t>Kapit</w:t>
            </w:r>
            <w:r w:rsidR="00580D4F" w:rsidRPr="003E0926">
              <w:rPr>
                <w:rFonts w:ascii="Times New Roman" w:hAnsi="Times New Roman" w:cs="Times New Roman"/>
                <w:b/>
                <w:sz w:val="24"/>
                <w:szCs w:val="24"/>
              </w:rPr>
              <w:t>ł</w:t>
            </w:r>
            <w:proofErr w:type="spellEnd"/>
            <w:r w:rsidR="00580D4F" w:rsidRPr="003E0926">
              <w:rPr>
                <w:rFonts w:ascii="Times New Roman" w:hAnsi="Times New Roman" w:cs="Times New Roman"/>
                <w:b/>
                <w:sz w:val="24"/>
                <w:szCs w:val="24"/>
              </w:rPr>
              <w:t xml:space="preserve"> ludzki</w:t>
            </w:r>
          </w:p>
        </w:tc>
      </w:tr>
      <w:tr w:rsidR="00580D4F" w:rsidRPr="003E0926" w:rsidTr="00580D4F">
        <w:tc>
          <w:tcPr>
            <w:tcW w:w="4606" w:type="dxa"/>
            <w:shd w:val="clear" w:color="auto" w:fill="auto"/>
          </w:tcPr>
          <w:p w:rsidR="00580D4F" w:rsidRPr="003E0926" w:rsidRDefault="00580D4F" w:rsidP="003E0926">
            <w:pPr>
              <w:pStyle w:val="Akapitzlist"/>
              <w:spacing w:after="0"/>
              <w:jc w:val="center"/>
              <w:rPr>
                <w:rFonts w:ascii="Times New Roman" w:hAnsi="Times New Roman" w:cs="Times New Roman"/>
                <w:b/>
                <w:sz w:val="24"/>
                <w:szCs w:val="24"/>
              </w:rPr>
            </w:pPr>
            <w:r w:rsidRPr="003E0926">
              <w:rPr>
                <w:rFonts w:ascii="Times New Roman" w:hAnsi="Times New Roman" w:cs="Times New Roman"/>
                <w:b/>
                <w:sz w:val="24"/>
                <w:szCs w:val="24"/>
              </w:rPr>
              <w:t>Mocne strony</w:t>
            </w:r>
          </w:p>
        </w:tc>
        <w:tc>
          <w:tcPr>
            <w:tcW w:w="4606" w:type="dxa"/>
            <w:shd w:val="clear" w:color="auto" w:fill="auto"/>
          </w:tcPr>
          <w:p w:rsidR="00580D4F" w:rsidRPr="003E0926" w:rsidRDefault="00580D4F" w:rsidP="003E0926">
            <w:pPr>
              <w:pStyle w:val="Akapitzlist"/>
              <w:spacing w:after="0"/>
              <w:jc w:val="both"/>
              <w:rPr>
                <w:rFonts w:ascii="Times New Roman" w:hAnsi="Times New Roman" w:cs="Times New Roman"/>
                <w:b/>
                <w:sz w:val="24"/>
                <w:szCs w:val="24"/>
              </w:rPr>
            </w:pPr>
            <w:r w:rsidRPr="003E0926">
              <w:rPr>
                <w:rFonts w:ascii="Times New Roman" w:hAnsi="Times New Roman" w:cs="Times New Roman"/>
                <w:b/>
                <w:sz w:val="24"/>
                <w:szCs w:val="24"/>
              </w:rPr>
              <w:t>Słabe strony</w:t>
            </w:r>
          </w:p>
        </w:tc>
      </w:tr>
      <w:tr w:rsidR="00580D4F" w:rsidRPr="003E0926" w:rsidTr="00580D4F">
        <w:tc>
          <w:tcPr>
            <w:tcW w:w="4606" w:type="dxa"/>
            <w:shd w:val="clear" w:color="auto" w:fill="auto"/>
          </w:tcPr>
          <w:p w:rsidR="00580D4F" w:rsidRPr="003E0926" w:rsidRDefault="00580D4F" w:rsidP="003E0926">
            <w:pPr>
              <w:pStyle w:val="Akapitzlist"/>
              <w:numPr>
                <w:ilvl w:val="0"/>
                <w:numId w:val="15"/>
              </w:numPr>
              <w:spacing w:after="0"/>
              <w:jc w:val="both"/>
              <w:rPr>
                <w:rFonts w:ascii="Times New Roman" w:hAnsi="Times New Roman" w:cs="Times New Roman"/>
                <w:sz w:val="24"/>
                <w:szCs w:val="24"/>
              </w:rPr>
            </w:pPr>
            <w:r w:rsidRPr="003E0926">
              <w:rPr>
                <w:rFonts w:ascii="Times New Roman" w:hAnsi="Times New Roman" w:cs="Times New Roman"/>
                <w:sz w:val="24"/>
                <w:szCs w:val="24"/>
              </w:rPr>
              <w:t>Aktywni mieszkańcy, angażujący się w działania społeczne, jak np. tworzenie miejscowości tematycznych, działalność NGO (organizacje pozarządowe), OSP itp.;</w:t>
            </w:r>
          </w:p>
          <w:p w:rsidR="00580D4F" w:rsidRPr="003E0926" w:rsidRDefault="00580D4F" w:rsidP="003E0926">
            <w:pPr>
              <w:pStyle w:val="Akapitzlist"/>
              <w:numPr>
                <w:ilvl w:val="0"/>
                <w:numId w:val="15"/>
              </w:numPr>
              <w:spacing w:after="0"/>
              <w:jc w:val="both"/>
              <w:rPr>
                <w:rFonts w:ascii="Times New Roman" w:hAnsi="Times New Roman" w:cs="Times New Roman"/>
                <w:sz w:val="24"/>
                <w:szCs w:val="24"/>
              </w:rPr>
            </w:pPr>
            <w:r w:rsidRPr="003E0926">
              <w:rPr>
                <w:rFonts w:ascii="Times New Roman" w:hAnsi="Times New Roman" w:cs="Times New Roman"/>
                <w:sz w:val="24"/>
                <w:szCs w:val="24"/>
              </w:rPr>
              <w:t>Korzystna struktura ludności wg grup wieku – duży odsetek ludzi młodych;</w:t>
            </w:r>
          </w:p>
          <w:p w:rsidR="00580D4F" w:rsidRPr="003E0926" w:rsidRDefault="00580D4F" w:rsidP="003E0926">
            <w:pPr>
              <w:pStyle w:val="Akapitzlist"/>
              <w:numPr>
                <w:ilvl w:val="0"/>
                <w:numId w:val="15"/>
              </w:numPr>
              <w:spacing w:after="0"/>
              <w:jc w:val="both"/>
              <w:rPr>
                <w:rFonts w:ascii="Times New Roman" w:hAnsi="Times New Roman" w:cs="Times New Roman"/>
                <w:sz w:val="24"/>
                <w:szCs w:val="24"/>
              </w:rPr>
            </w:pPr>
            <w:r w:rsidRPr="003E0926">
              <w:rPr>
                <w:rFonts w:ascii="Times New Roman" w:hAnsi="Times New Roman" w:cs="Times New Roman"/>
                <w:sz w:val="24"/>
                <w:szCs w:val="24"/>
              </w:rPr>
              <w:t>Dodatni przeciętny przyrost naturalny.</w:t>
            </w:r>
          </w:p>
          <w:p w:rsidR="00580D4F" w:rsidRPr="003E0926" w:rsidRDefault="00580D4F" w:rsidP="003E0926">
            <w:pPr>
              <w:pStyle w:val="Akapitzlist"/>
              <w:numPr>
                <w:ilvl w:val="0"/>
                <w:numId w:val="15"/>
              </w:numPr>
              <w:spacing w:after="0"/>
              <w:jc w:val="both"/>
              <w:rPr>
                <w:rFonts w:ascii="Times New Roman" w:hAnsi="Times New Roman" w:cs="Times New Roman"/>
                <w:sz w:val="24"/>
                <w:szCs w:val="24"/>
              </w:rPr>
            </w:pPr>
            <w:r w:rsidRPr="003E0926">
              <w:rPr>
                <w:rFonts w:ascii="Times New Roman" w:hAnsi="Times New Roman" w:cs="Times New Roman"/>
                <w:sz w:val="24"/>
                <w:szCs w:val="24"/>
              </w:rPr>
              <w:t>Duży potencjał rozwoju Gminy – gospodarczy rozwój w różnych obszarach.</w:t>
            </w:r>
          </w:p>
          <w:p w:rsidR="00580D4F" w:rsidRPr="003E0926" w:rsidRDefault="00580D4F" w:rsidP="003E0926">
            <w:pPr>
              <w:pStyle w:val="Akapitzlist"/>
              <w:numPr>
                <w:ilvl w:val="0"/>
                <w:numId w:val="15"/>
              </w:numPr>
              <w:spacing w:after="0"/>
              <w:jc w:val="both"/>
              <w:rPr>
                <w:rFonts w:ascii="Times New Roman" w:hAnsi="Times New Roman" w:cs="Times New Roman"/>
                <w:sz w:val="24"/>
                <w:szCs w:val="24"/>
              </w:rPr>
            </w:pPr>
            <w:r w:rsidRPr="003E0926">
              <w:rPr>
                <w:rFonts w:ascii="Times New Roman" w:hAnsi="Times New Roman" w:cs="Times New Roman"/>
                <w:sz w:val="24"/>
                <w:szCs w:val="24"/>
              </w:rPr>
              <w:t>Bardzo dobrze funkcjonująca oświata gminna.</w:t>
            </w:r>
          </w:p>
        </w:tc>
        <w:tc>
          <w:tcPr>
            <w:tcW w:w="4606" w:type="dxa"/>
            <w:shd w:val="clear" w:color="auto" w:fill="auto"/>
          </w:tcPr>
          <w:p w:rsidR="00580D4F" w:rsidRPr="003E0926" w:rsidRDefault="00580D4F" w:rsidP="003E0926">
            <w:pPr>
              <w:pStyle w:val="Akapitzlist"/>
              <w:numPr>
                <w:ilvl w:val="0"/>
                <w:numId w:val="60"/>
              </w:numPr>
              <w:spacing w:after="0"/>
              <w:jc w:val="both"/>
              <w:rPr>
                <w:rFonts w:ascii="Times New Roman" w:hAnsi="Times New Roman" w:cs="Times New Roman"/>
                <w:sz w:val="24"/>
                <w:szCs w:val="24"/>
              </w:rPr>
            </w:pPr>
            <w:r w:rsidRPr="003E0926">
              <w:rPr>
                <w:rFonts w:ascii="Times New Roman" w:hAnsi="Times New Roman" w:cs="Times New Roman"/>
                <w:sz w:val="24"/>
                <w:szCs w:val="24"/>
              </w:rPr>
              <w:t xml:space="preserve">Ukryte bezrobocie. </w:t>
            </w:r>
          </w:p>
          <w:p w:rsidR="00580D4F" w:rsidRPr="003E0926" w:rsidRDefault="00580D4F" w:rsidP="003E0926">
            <w:pPr>
              <w:pStyle w:val="Akapitzlist"/>
              <w:numPr>
                <w:ilvl w:val="0"/>
                <w:numId w:val="60"/>
              </w:numPr>
              <w:spacing w:after="0"/>
              <w:jc w:val="both"/>
              <w:rPr>
                <w:rFonts w:ascii="Times New Roman" w:hAnsi="Times New Roman" w:cs="Times New Roman"/>
                <w:sz w:val="24"/>
                <w:szCs w:val="24"/>
              </w:rPr>
            </w:pPr>
            <w:r w:rsidRPr="003E0926">
              <w:rPr>
                <w:rFonts w:ascii="Times New Roman" w:hAnsi="Times New Roman" w:cs="Times New Roman"/>
                <w:sz w:val="24"/>
                <w:szCs w:val="24"/>
              </w:rPr>
              <w:t>Niewystarczające działania w zakresie opieki społecznej</w:t>
            </w:r>
          </w:p>
          <w:p w:rsidR="00580D4F" w:rsidRDefault="00580D4F" w:rsidP="003E0926">
            <w:pPr>
              <w:pStyle w:val="Akapitzlist"/>
              <w:numPr>
                <w:ilvl w:val="0"/>
                <w:numId w:val="60"/>
              </w:numPr>
              <w:spacing w:after="0"/>
              <w:jc w:val="both"/>
              <w:rPr>
                <w:rFonts w:ascii="Times New Roman" w:hAnsi="Times New Roman" w:cs="Times New Roman"/>
                <w:sz w:val="24"/>
                <w:szCs w:val="24"/>
              </w:rPr>
            </w:pPr>
            <w:r w:rsidRPr="003E0926">
              <w:rPr>
                <w:rFonts w:ascii="Times New Roman" w:hAnsi="Times New Roman" w:cs="Times New Roman"/>
                <w:sz w:val="24"/>
                <w:szCs w:val="24"/>
              </w:rPr>
              <w:t xml:space="preserve">Brak jednoznacznej wykładni prawnej ze strony Państwa Ustawodawcy </w:t>
            </w:r>
          </w:p>
          <w:p w:rsidR="00064C37" w:rsidRPr="003E0926" w:rsidRDefault="00064C37" w:rsidP="00064C37">
            <w:pPr>
              <w:pStyle w:val="Akapitzlist"/>
              <w:spacing w:after="0"/>
              <w:ind w:left="1080"/>
              <w:jc w:val="both"/>
              <w:rPr>
                <w:rFonts w:ascii="Times New Roman" w:hAnsi="Times New Roman" w:cs="Times New Roman"/>
                <w:sz w:val="24"/>
                <w:szCs w:val="24"/>
              </w:rPr>
            </w:pPr>
          </w:p>
        </w:tc>
      </w:tr>
      <w:tr w:rsidR="00580D4F" w:rsidRPr="003E0926" w:rsidTr="00580D4F">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Szanse</w:t>
            </w:r>
          </w:p>
        </w:tc>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Zagrożenia</w:t>
            </w:r>
          </w:p>
        </w:tc>
      </w:tr>
      <w:tr w:rsidR="00580D4F" w:rsidRPr="003E0926" w:rsidTr="00580D4F">
        <w:tc>
          <w:tcPr>
            <w:tcW w:w="4606" w:type="dxa"/>
            <w:shd w:val="clear" w:color="auto" w:fill="auto"/>
          </w:tcPr>
          <w:p w:rsidR="00580D4F" w:rsidRPr="003E0926" w:rsidRDefault="00580D4F" w:rsidP="003E0926">
            <w:pPr>
              <w:spacing w:after="0"/>
              <w:jc w:val="both"/>
              <w:rPr>
                <w:rFonts w:ascii="Times New Roman" w:hAnsi="Times New Roman" w:cs="Times New Roman"/>
                <w:sz w:val="24"/>
                <w:szCs w:val="24"/>
              </w:rPr>
            </w:pPr>
            <w:r w:rsidRPr="003E0926">
              <w:rPr>
                <w:rFonts w:ascii="Times New Roman" w:hAnsi="Times New Roman" w:cs="Times New Roman"/>
                <w:sz w:val="24"/>
                <w:szCs w:val="24"/>
              </w:rPr>
              <w:t>1. Rozwój placówek oświatowych, które dają solidne wykształcenie na poziomie podstawowym i gimnazjalnym.</w:t>
            </w:r>
          </w:p>
          <w:p w:rsidR="00580D4F" w:rsidRPr="003E0926" w:rsidRDefault="00580D4F" w:rsidP="003E0926">
            <w:pPr>
              <w:spacing w:after="0"/>
              <w:jc w:val="both"/>
              <w:rPr>
                <w:rFonts w:ascii="Times New Roman" w:hAnsi="Times New Roman" w:cs="Times New Roman"/>
                <w:sz w:val="24"/>
                <w:szCs w:val="24"/>
              </w:rPr>
            </w:pPr>
            <w:r w:rsidRPr="003E0926">
              <w:rPr>
                <w:rFonts w:ascii="Times New Roman" w:hAnsi="Times New Roman" w:cs="Times New Roman"/>
                <w:sz w:val="24"/>
                <w:szCs w:val="24"/>
              </w:rPr>
              <w:t>2.Bliskość ośrodków w których możliwe jest zdobywanie wykształcenia ponad gimnazjalnego i wyższego.</w:t>
            </w:r>
          </w:p>
          <w:p w:rsidR="00580D4F" w:rsidRPr="003E0926" w:rsidRDefault="00580D4F" w:rsidP="003E0926">
            <w:pPr>
              <w:spacing w:after="0"/>
              <w:jc w:val="both"/>
              <w:rPr>
                <w:rFonts w:ascii="Times New Roman" w:hAnsi="Times New Roman" w:cs="Times New Roman"/>
                <w:sz w:val="24"/>
                <w:szCs w:val="24"/>
              </w:rPr>
            </w:pPr>
            <w:r w:rsidRPr="003E0926">
              <w:rPr>
                <w:rFonts w:ascii="Times New Roman" w:hAnsi="Times New Roman" w:cs="Times New Roman"/>
                <w:sz w:val="24"/>
                <w:szCs w:val="24"/>
              </w:rPr>
              <w:t>3. Możliwość</w:t>
            </w:r>
          </w:p>
        </w:tc>
        <w:tc>
          <w:tcPr>
            <w:tcW w:w="4606" w:type="dxa"/>
            <w:shd w:val="clear" w:color="auto" w:fill="auto"/>
          </w:tcPr>
          <w:p w:rsidR="00580D4F" w:rsidRPr="003E0926" w:rsidRDefault="00580D4F" w:rsidP="003E0926">
            <w:pPr>
              <w:pStyle w:val="Akapitzlist"/>
              <w:numPr>
                <w:ilvl w:val="0"/>
                <w:numId w:val="61"/>
              </w:numPr>
              <w:spacing w:after="0"/>
              <w:jc w:val="both"/>
              <w:rPr>
                <w:rFonts w:ascii="Times New Roman" w:hAnsi="Times New Roman" w:cs="Times New Roman"/>
                <w:sz w:val="24"/>
                <w:szCs w:val="24"/>
              </w:rPr>
            </w:pPr>
            <w:r w:rsidRPr="003E0926">
              <w:rPr>
                <w:rFonts w:ascii="Times New Roman" w:hAnsi="Times New Roman" w:cs="Times New Roman"/>
                <w:sz w:val="24"/>
                <w:szCs w:val="24"/>
              </w:rPr>
              <w:t>Niewystarczająca działania ze strony Gminy w kierunku stworzenia warunków dla rozwoju społecznego-gospodarczego.</w:t>
            </w:r>
          </w:p>
          <w:p w:rsidR="00580D4F" w:rsidRPr="003E0926" w:rsidRDefault="00580D4F" w:rsidP="003E0926">
            <w:pPr>
              <w:pStyle w:val="Akapitzlist"/>
              <w:numPr>
                <w:ilvl w:val="0"/>
                <w:numId w:val="61"/>
              </w:numPr>
              <w:spacing w:after="0"/>
              <w:jc w:val="both"/>
              <w:rPr>
                <w:rFonts w:ascii="Times New Roman" w:hAnsi="Times New Roman" w:cs="Times New Roman"/>
                <w:sz w:val="24"/>
                <w:szCs w:val="24"/>
              </w:rPr>
            </w:pPr>
            <w:r w:rsidRPr="003E0926">
              <w:rPr>
                <w:rFonts w:ascii="Times New Roman" w:hAnsi="Times New Roman" w:cs="Times New Roman"/>
                <w:sz w:val="24"/>
                <w:szCs w:val="24"/>
              </w:rPr>
              <w:t>Niewystarczająca komunikacja z większymi ośrodkami kulturalnymi i edukacyjnymi w regionie.</w:t>
            </w:r>
          </w:p>
          <w:p w:rsidR="00580D4F" w:rsidRPr="003E0926" w:rsidRDefault="00580D4F" w:rsidP="003E0926">
            <w:pPr>
              <w:pStyle w:val="Akapitzlist"/>
              <w:numPr>
                <w:ilvl w:val="0"/>
                <w:numId w:val="61"/>
              </w:numPr>
              <w:spacing w:after="0"/>
              <w:jc w:val="both"/>
              <w:rPr>
                <w:rFonts w:ascii="Times New Roman" w:hAnsi="Times New Roman" w:cs="Times New Roman"/>
                <w:sz w:val="24"/>
                <w:szCs w:val="24"/>
              </w:rPr>
            </w:pPr>
            <w:r w:rsidRPr="003E0926">
              <w:rPr>
                <w:rFonts w:ascii="Times New Roman" w:hAnsi="Times New Roman" w:cs="Times New Roman"/>
                <w:sz w:val="24"/>
                <w:szCs w:val="24"/>
              </w:rPr>
              <w:t>Brak spójności działań między gminnymi władzami: wykonawczą a uchwałodawczą.</w:t>
            </w:r>
          </w:p>
          <w:p w:rsidR="00580D4F" w:rsidRPr="003E0926" w:rsidRDefault="00580D4F" w:rsidP="003E0926">
            <w:pPr>
              <w:pStyle w:val="Akapitzlist"/>
              <w:spacing w:after="0"/>
              <w:ind w:left="1440"/>
              <w:jc w:val="both"/>
              <w:rPr>
                <w:rFonts w:ascii="Times New Roman" w:hAnsi="Times New Roman" w:cs="Times New Roman"/>
                <w:color w:val="00B050"/>
                <w:sz w:val="24"/>
                <w:szCs w:val="24"/>
              </w:rPr>
            </w:pPr>
          </w:p>
        </w:tc>
      </w:tr>
    </w:tbl>
    <w:p w:rsidR="00580D4F" w:rsidRDefault="00580D4F" w:rsidP="003E0926">
      <w:pPr>
        <w:jc w:val="both"/>
        <w:rPr>
          <w:rFonts w:ascii="Times New Roman" w:hAnsi="Times New Roman" w:cs="Times New Roman"/>
          <w:sz w:val="24"/>
          <w:szCs w:val="24"/>
        </w:rPr>
      </w:pPr>
    </w:p>
    <w:p w:rsidR="00F17904" w:rsidRPr="003E0926" w:rsidRDefault="00F17904" w:rsidP="003E0926">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580D4F" w:rsidRPr="003E0926" w:rsidTr="00580D4F">
        <w:trPr>
          <w:trHeight w:val="625"/>
        </w:trPr>
        <w:tc>
          <w:tcPr>
            <w:tcW w:w="9212" w:type="dxa"/>
            <w:gridSpan w:val="2"/>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Obszar 4: Jakość życia</w:t>
            </w:r>
          </w:p>
        </w:tc>
      </w:tr>
      <w:tr w:rsidR="00580D4F" w:rsidRPr="003E0926" w:rsidTr="00580D4F">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lastRenderedPageBreak/>
              <w:t>Mocne strony</w:t>
            </w:r>
          </w:p>
        </w:tc>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Słabe strony</w:t>
            </w:r>
          </w:p>
        </w:tc>
      </w:tr>
      <w:tr w:rsidR="00580D4F" w:rsidRPr="003E0926" w:rsidTr="00580D4F">
        <w:tc>
          <w:tcPr>
            <w:tcW w:w="4606" w:type="dxa"/>
            <w:shd w:val="clear" w:color="auto" w:fill="auto"/>
          </w:tcPr>
          <w:p w:rsidR="00580D4F" w:rsidRPr="003E0926" w:rsidRDefault="00580D4F" w:rsidP="003E0926">
            <w:pPr>
              <w:pStyle w:val="Akapitzlist"/>
              <w:numPr>
                <w:ilvl w:val="0"/>
                <w:numId w:val="17"/>
              </w:numPr>
              <w:spacing w:after="0"/>
              <w:jc w:val="both"/>
              <w:rPr>
                <w:rFonts w:ascii="Times New Roman" w:hAnsi="Times New Roman" w:cs="Times New Roman"/>
                <w:sz w:val="24"/>
                <w:szCs w:val="24"/>
              </w:rPr>
            </w:pPr>
            <w:r w:rsidRPr="003E0926">
              <w:rPr>
                <w:rFonts w:ascii="Times New Roman" w:hAnsi="Times New Roman" w:cs="Times New Roman"/>
                <w:sz w:val="24"/>
                <w:szCs w:val="24"/>
              </w:rPr>
              <w:t>Rozwinięta infrastruktura sportowa i rekreacyjna na terenie gminy.</w:t>
            </w:r>
          </w:p>
          <w:p w:rsidR="00580D4F" w:rsidRPr="003E0926" w:rsidRDefault="00580D4F" w:rsidP="003E0926">
            <w:pPr>
              <w:pStyle w:val="Akapitzlist"/>
              <w:numPr>
                <w:ilvl w:val="0"/>
                <w:numId w:val="17"/>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Aktywna działalność kulturalna Gminnej Biblioteki i Domu Kultury.</w:t>
            </w:r>
          </w:p>
          <w:p w:rsidR="00580D4F" w:rsidRPr="003E0926" w:rsidRDefault="00580D4F" w:rsidP="003E0926">
            <w:pPr>
              <w:pStyle w:val="Akapitzlist"/>
              <w:numPr>
                <w:ilvl w:val="0"/>
                <w:numId w:val="17"/>
              </w:numPr>
              <w:spacing w:after="0"/>
              <w:jc w:val="both"/>
              <w:rPr>
                <w:rFonts w:ascii="Times New Roman" w:hAnsi="Times New Roman" w:cs="Times New Roman"/>
                <w:sz w:val="24"/>
                <w:szCs w:val="24"/>
              </w:rPr>
            </w:pPr>
            <w:r w:rsidRPr="003E0926">
              <w:rPr>
                <w:rFonts w:ascii="Times New Roman" w:eastAsia="Calibri" w:hAnsi="Times New Roman" w:cs="Times New Roman"/>
                <w:sz w:val="24"/>
                <w:szCs w:val="24"/>
              </w:rPr>
              <w:t>Bliskość dużych ośrodków akademickich - Lublin i Puławy.</w:t>
            </w:r>
          </w:p>
          <w:p w:rsidR="00580D4F" w:rsidRPr="003E0926" w:rsidRDefault="00580D4F" w:rsidP="003E0926">
            <w:pPr>
              <w:pStyle w:val="Akapitzlist"/>
              <w:numPr>
                <w:ilvl w:val="0"/>
                <w:numId w:val="17"/>
              </w:numPr>
              <w:spacing w:after="0"/>
              <w:jc w:val="both"/>
              <w:rPr>
                <w:rFonts w:ascii="Times New Roman" w:hAnsi="Times New Roman" w:cs="Times New Roman"/>
                <w:sz w:val="24"/>
                <w:szCs w:val="24"/>
              </w:rPr>
            </w:pPr>
            <w:r w:rsidRPr="003E0926">
              <w:rPr>
                <w:rFonts w:ascii="Times New Roman" w:hAnsi="Times New Roman" w:cs="Times New Roman"/>
                <w:sz w:val="24"/>
                <w:szCs w:val="24"/>
              </w:rPr>
              <w:t>Wysoki poziom bezpieczeństwa pożarowego.</w:t>
            </w:r>
          </w:p>
          <w:p w:rsidR="00580D4F" w:rsidRPr="003E0926" w:rsidRDefault="00580D4F" w:rsidP="003E0926">
            <w:pPr>
              <w:pStyle w:val="Akapitzlist"/>
              <w:numPr>
                <w:ilvl w:val="0"/>
                <w:numId w:val="17"/>
              </w:numPr>
              <w:spacing w:after="0"/>
              <w:jc w:val="both"/>
              <w:rPr>
                <w:rFonts w:ascii="Times New Roman" w:hAnsi="Times New Roman" w:cs="Times New Roman"/>
                <w:sz w:val="24"/>
                <w:szCs w:val="24"/>
              </w:rPr>
            </w:pPr>
            <w:r w:rsidRPr="003E0926">
              <w:rPr>
                <w:rFonts w:ascii="Times New Roman" w:hAnsi="Times New Roman" w:cs="Times New Roman"/>
                <w:sz w:val="24"/>
                <w:szCs w:val="24"/>
              </w:rPr>
              <w:t>Dostępność do usług ochrony zdrowia, obecność na terenie Gminy Niepublicznego Zakładu Opieki Zdrowotnej „</w:t>
            </w:r>
            <w:proofErr w:type="spellStart"/>
            <w:r w:rsidRPr="003E0926">
              <w:rPr>
                <w:rFonts w:ascii="Times New Roman" w:hAnsi="Times New Roman" w:cs="Times New Roman"/>
                <w:sz w:val="24"/>
                <w:szCs w:val="24"/>
              </w:rPr>
              <w:t>Panaceum”z</w:t>
            </w:r>
            <w:proofErr w:type="spellEnd"/>
            <w:r w:rsidRPr="003E0926">
              <w:rPr>
                <w:rFonts w:ascii="Times New Roman" w:hAnsi="Times New Roman" w:cs="Times New Roman"/>
                <w:sz w:val="24"/>
                <w:szCs w:val="24"/>
              </w:rPr>
              <w:t xml:space="preserve"> instytucją lekarza rodzinnego.</w:t>
            </w:r>
          </w:p>
          <w:p w:rsidR="00580D4F" w:rsidRPr="003E0926" w:rsidRDefault="00580D4F" w:rsidP="003E0926">
            <w:pPr>
              <w:pStyle w:val="Akapitzlist"/>
              <w:numPr>
                <w:ilvl w:val="0"/>
                <w:numId w:val="17"/>
              </w:numPr>
              <w:spacing w:after="0"/>
              <w:jc w:val="both"/>
              <w:rPr>
                <w:rFonts w:ascii="Times New Roman" w:hAnsi="Times New Roman" w:cs="Times New Roman"/>
                <w:sz w:val="24"/>
                <w:szCs w:val="24"/>
              </w:rPr>
            </w:pPr>
            <w:r w:rsidRPr="003E0926">
              <w:rPr>
                <w:rFonts w:ascii="Times New Roman" w:hAnsi="Times New Roman" w:cs="Times New Roman"/>
                <w:sz w:val="24"/>
                <w:szCs w:val="24"/>
              </w:rPr>
              <w:t>Bardzo dobra pod względem jakości i dostępności infrastrukturalna baza oświatowa w poszczególnych miejscowościach gminy.</w:t>
            </w:r>
          </w:p>
          <w:p w:rsidR="00580D4F" w:rsidRPr="003E0926" w:rsidRDefault="00580D4F" w:rsidP="003E0926">
            <w:pPr>
              <w:pStyle w:val="Akapitzlist"/>
              <w:numPr>
                <w:ilvl w:val="0"/>
                <w:numId w:val="17"/>
              </w:numPr>
              <w:spacing w:after="0"/>
              <w:jc w:val="both"/>
              <w:rPr>
                <w:rFonts w:ascii="Times New Roman" w:hAnsi="Times New Roman" w:cs="Times New Roman"/>
                <w:sz w:val="24"/>
                <w:szCs w:val="24"/>
              </w:rPr>
            </w:pPr>
            <w:r w:rsidRPr="003E0926">
              <w:rPr>
                <w:rFonts w:ascii="Times New Roman" w:hAnsi="Times New Roman" w:cs="Times New Roman"/>
                <w:sz w:val="24"/>
                <w:szCs w:val="24"/>
              </w:rPr>
              <w:t xml:space="preserve"> Prężnie działająca Gminna Biblioteka i Dom Kultury.</w:t>
            </w:r>
          </w:p>
          <w:p w:rsidR="00580D4F" w:rsidRPr="003E0926" w:rsidRDefault="00580D4F" w:rsidP="003E0926">
            <w:pPr>
              <w:pStyle w:val="Akapitzlist"/>
              <w:numPr>
                <w:ilvl w:val="0"/>
                <w:numId w:val="17"/>
              </w:numPr>
              <w:spacing w:after="0"/>
              <w:jc w:val="both"/>
              <w:rPr>
                <w:rFonts w:ascii="Times New Roman" w:hAnsi="Times New Roman" w:cs="Times New Roman"/>
                <w:sz w:val="24"/>
                <w:szCs w:val="24"/>
              </w:rPr>
            </w:pPr>
            <w:r w:rsidRPr="003E0926">
              <w:rPr>
                <w:rFonts w:ascii="Times New Roman" w:hAnsi="Times New Roman" w:cs="Times New Roman"/>
                <w:sz w:val="24"/>
                <w:szCs w:val="24"/>
              </w:rPr>
              <w:t xml:space="preserve">Istniejąca infrastruktura społeczna: koła gospodyń wiejskich, Gminny Klub Sportowy Bobry, Kapela i Ludowy Zespół Śpiewaczy </w:t>
            </w:r>
            <w:proofErr w:type="spellStart"/>
            <w:r w:rsidRPr="003E0926">
              <w:rPr>
                <w:rFonts w:ascii="Times New Roman" w:hAnsi="Times New Roman" w:cs="Times New Roman"/>
                <w:sz w:val="24"/>
                <w:szCs w:val="24"/>
              </w:rPr>
              <w:t>Karczmiaki</w:t>
            </w:r>
            <w:proofErr w:type="spellEnd"/>
            <w:r w:rsidRPr="003E0926">
              <w:rPr>
                <w:rFonts w:ascii="Times New Roman" w:hAnsi="Times New Roman" w:cs="Times New Roman"/>
                <w:sz w:val="24"/>
                <w:szCs w:val="24"/>
              </w:rPr>
              <w:t>, Chór Gminny Karczmiska.</w:t>
            </w:r>
          </w:p>
          <w:p w:rsidR="00580D4F" w:rsidRPr="003E0926" w:rsidRDefault="00580D4F" w:rsidP="003E0926">
            <w:pPr>
              <w:pStyle w:val="Akapitzlist"/>
              <w:numPr>
                <w:ilvl w:val="0"/>
                <w:numId w:val="17"/>
              </w:numPr>
              <w:spacing w:after="0"/>
              <w:jc w:val="both"/>
              <w:rPr>
                <w:rFonts w:ascii="Times New Roman" w:hAnsi="Times New Roman" w:cs="Times New Roman"/>
                <w:sz w:val="24"/>
                <w:szCs w:val="24"/>
              </w:rPr>
            </w:pPr>
            <w:r w:rsidRPr="003E0926">
              <w:rPr>
                <w:rFonts w:ascii="Times New Roman" w:hAnsi="Times New Roman" w:cs="Times New Roman"/>
                <w:sz w:val="24"/>
                <w:szCs w:val="24"/>
              </w:rPr>
              <w:t>Gmina Karczmiska jest członkiem Związku Gmin Lubelszczyzny (ZGL) - stowarzyszenia, które powstało w 1995 roku z inicjatywy 26 gmin wiejskich byłego województwa lubelskiego.</w:t>
            </w:r>
          </w:p>
          <w:p w:rsidR="00580D4F" w:rsidRPr="003E0926" w:rsidRDefault="00580D4F" w:rsidP="003E0926">
            <w:pPr>
              <w:pStyle w:val="Akapitzlist"/>
              <w:numPr>
                <w:ilvl w:val="0"/>
                <w:numId w:val="17"/>
              </w:numPr>
              <w:spacing w:after="0"/>
              <w:jc w:val="both"/>
              <w:rPr>
                <w:rFonts w:ascii="Times New Roman" w:hAnsi="Times New Roman" w:cs="Times New Roman"/>
                <w:sz w:val="24"/>
                <w:szCs w:val="24"/>
              </w:rPr>
            </w:pPr>
            <w:r w:rsidRPr="003E0926">
              <w:rPr>
                <w:rFonts w:ascii="Times New Roman" w:hAnsi="Times New Roman" w:cs="Times New Roman"/>
                <w:sz w:val="24"/>
                <w:szCs w:val="24"/>
              </w:rPr>
              <w:t>Dostępność apteki - Karczmiska</w:t>
            </w:r>
          </w:p>
          <w:p w:rsidR="00580D4F" w:rsidRPr="003E0926" w:rsidRDefault="00580D4F" w:rsidP="003E0926">
            <w:pPr>
              <w:pStyle w:val="Akapitzlist"/>
              <w:numPr>
                <w:ilvl w:val="0"/>
                <w:numId w:val="17"/>
              </w:numPr>
              <w:spacing w:after="0"/>
              <w:jc w:val="both"/>
              <w:rPr>
                <w:rFonts w:ascii="Times New Roman" w:hAnsi="Times New Roman" w:cs="Times New Roman"/>
                <w:sz w:val="24"/>
                <w:szCs w:val="24"/>
              </w:rPr>
            </w:pPr>
            <w:r w:rsidRPr="003E0926">
              <w:rPr>
                <w:rFonts w:ascii="Times New Roman" w:hAnsi="Times New Roman" w:cs="Times New Roman"/>
                <w:sz w:val="24"/>
                <w:szCs w:val="24"/>
              </w:rPr>
              <w:t>Wystarczające środki na pomoc społeczną w zakresie zadań zleconych i zadań własnych.</w:t>
            </w:r>
          </w:p>
          <w:p w:rsidR="00580D4F" w:rsidRPr="003E0926" w:rsidRDefault="00580D4F" w:rsidP="003E0926">
            <w:pPr>
              <w:pStyle w:val="Akapitzlist"/>
              <w:numPr>
                <w:ilvl w:val="0"/>
                <w:numId w:val="17"/>
              </w:numPr>
              <w:spacing w:after="0"/>
              <w:jc w:val="both"/>
              <w:rPr>
                <w:rFonts w:ascii="Times New Roman" w:hAnsi="Times New Roman" w:cs="Times New Roman"/>
                <w:sz w:val="24"/>
                <w:szCs w:val="24"/>
              </w:rPr>
            </w:pPr>
            <w:r w:rsidRPr="003E0926">
              <w:rPr>
                <w:rFonts w:ascii="Times New Roman" w:hAnsi="Times New Roman" w:cs="Times New Roman"/>
                <w:sz w:val="24"/>
                <w:szCs w:val="24"/>
              </w:rPr>
              <w:t>Korzystna struktura wieku – wzrost liczby mieszkańców w wieku produkcyjnym.</w:t>
            </w:r>
          </w:p>
          <w:p w:rsidR="00580D4F" w:rsidRPr="003E0926" w:rsidRDefault="00580D4F" w:rsidP="003E0926">
            <w:pPr>
              <w:pStyle w:val="Akapitzlist"/>
              <w:numPr>
                <w:ilvl w:val="0"/>
                <w:numId w:val="17"/>
              </w:numPr>
              <w:spacing w:after="0"/>
              <w:jc w:val="both"/>
              <w:rPr>
                <w:rFonts w:ascii="Times New Roman" w:hAnsi="Times New Roman" w:cs="Times New Roman"/>
                <w:sz w:val="24"/>
                <w:szCs w:val="24"/>
              </w:rPr>
            </w:pPr>
            <w:r w:rsidRPr="003E0926">
              <w:rPr>
                <w:rFonts w:ascii="Times New Roman" w:hAnsi="Times New Roman" w:cs="Times New Roman"/>
                <w:sz w:val="24"/>
                <w:szCs w:val="24"/>
              </w:rPr>
              <w:t>Korzystne saldo migracji.</w:t>
            </w:r>
          </w:p>
          <w:p w:rsidR="00580D4F" w:rsidRPr="003E0926" w:rsidRDefault="00580D4F" w:rsidP="003E0926">
            <w:pPr>
              <w:pStyle w:val="Akapitzlist"/>
              <w:numPr>
                <w:ilvl w:val="0"/>
                <w:numId w:val="17"/>
              </w:numPr>
              <w:spacing w:after="0"/>
              <w:jc w:val="both"/>
              <w:rPr>
                <w:rFonts w:ascii="Times New Roman" w:hAnsi="Times New Roman" w:cs="Times New Roman"/>
                <w:sz w:val="24"/>
                <w:szCs w:val="24"/>
              </w:rPr>
            </w:pPr>
            <w:r w:rsidRPr="003E0926">
              <w:rPr>
                <w:rFonts w:ascii="Times New Roman" w:hAnsi="Times New Roman" w:cs="Times New Roman"/>
                <w:sz w:val="24"/>
                <w:szCs w:val="24"/>
              </w:rPr>
              <w:t>Duży udział zatrudnionych w sektorze usług.</w:t>
            </w:r>
          </w:p>
          <w:p w:rsidR="00580D4F" w:rsidRPr="003E0926" w:rsidRDefault="00580D4F" w:rsidP="003E0926">
            <w:pPr>
              <w:spacing w:after="0"/>
              <w:jc w:val="both"/>
              <w:rPr>
                <w:rFonts w:ascii="Times New Roman" w:hAnsi="Times New Roman" w:cs="Times New Roman"/>
                <w:sz w:val="24"/>
                <w:szCs w:val="24"/>
              </w:rPr>
            </w:pPr>
          </w:p>
        </w:tc>
        <w:tc>
          <w:tcPr>
            <w:tcW w:w="4606" w:type="dxa"/>
            <w:shd w:val="clear" w:color="auto" w:fill="auto"/>
          </w:tcPr>
          <w:p w:rsidR="00580D4F" w:rsidRPr="003E0926" w:rsidRDefault="00580D4F" w:rsidP="003E0926">
            <w:pPr>
              <w:pStyle w:val="Akapitzlist"/>
              <w:numPr>
                <w:ilvl w:val="0"/>
                <w:numId w:val="18"/>
              </w:numPr>
              <w:spacing w:after="0"/>
              <w:jc w:val="both"/>
              <w:rPr>
                <w:rFonts w:ascii="Times New Roman" w:hAnsi="Times New Roman" w:cs="Times New Roman"/>
                <w:sz w:val="24"/>
                <w:szCs w:val="24"/>
              </w:rPr>
            </w:pPr>
            <w:r w:rsidRPr="003E0926">
              <w:rPr>
                <w:rFonts w:ascii="Times New Roman" w:hAnsi="Times New Roman" w:cs="Times New Roman"/>
                <w:sz w:val="24"/>
                <w:szCs w:val="24"/>
              </w:rPr>
              <w:t>Pogłębiające się problemy społeczne, związane z korzystaniem z pomocy społecznej (wysoki odsetek osób korzystających ze środowiskowej pomocy społecznej.</w:t>
            </w:r>
          </w:p>
          <w:p w:rsidR="00580D4F" w:rsidRPr="003E0926" w:rsidRDefault="00580D4F" w:rsidP="003E0926">
            <w:pPr>
              <w:pStyle w:val="Akapitzlist"/>
              <w:numPr>
                <w:ilvl w:val="0"/>
                <w:numId w:val="18"/>
              </w:numPr>
              <w:spacing w:after="0"/>
              <w:jc w:val="both"/>
              <w:rPr>
                <w:rFonts w:ascii="Times New Roman" w:hAnsi="Times New Roman" w:cs="Times New Roman"/>
                <w:sz w:val="24"/>
                <w:szCs w:val="24"/>
              </w:rPr>
            </w:pPr>
            <w:r w:rsidRPr="003E0926">
              <w:rPr>
                <w:rFonts w:ascii="Times New Roman" w:hAnsi="Times New Roman" w:cs="Times New Roman"/>
                <w:sz w:val="24"/>
                <w:szCs w:val="24"/>
              </w:rPr>
              <w:t>Niewystarczająca liczba mieszkań komunalnych, socjalnych i pod wynajem.</w:t>
            </w:r>
          </w:p>
          <w:p w:rsidR="00580D4F" w:rsidRPr="003E0926" w:rsidRDefault="00580D4F" w:rsidP="003E0926">
            <w:pPr>
              <w:pStyle w:val="Akapitzlist"/>
              <w:numPr>
                <w:ilvl w:val="0"/>
                <w:numId w:val="18"/>
              </w:numPr>
              <w:spacing w:after="0"/>
              <w:jc w:val="both"/>
              <w:rPr>
                <w:rFonts w:ascii="Times New Roman" w:hAnsi="Times New Roman" w:cs="Times New Roman"/>
                <w:sz w:val="24"/>
                <w:szCs w:val="24"/>
              </w:rPr>
            </w:pPr>
            <w:r w:rsidRPr="003E0926">
              <w:rPr>
                <w:rFonts w:ascii="Times New Roman" w:hAnsi="Times New Roman" w:cs="Times New Roman"/>
                <w:sz w:val="24"/>
                <w:szCs w:val="24"/>
              </w:rPr>
              <w:t>Wysoki poziom bezrobocia.</w:t>
            </w:r>
          </w:p>
          <w:p w:rsidR="00580D4F" w:rsidRPr="003E0926" w:rsidRDefault="00580D4F" w:rsidP="003E0926">
            <w:pPr>
              <w:pStyle w:val="Akapitzlist"/>
              <w:numPr>
                <w:ilvl w:val="0"/>
                <w:numId w:val="18"/>
              </w:numPr>
              <w:spacing w:after="0"/>
              <w:jc w:val="both"/>
              <w:rPr>
                <w:rFonts w:ascii="Times New Roman" w:hAnsi="Times New Roman" w:cs="Times New Roman"/>
                <w:sz w:val="24"/>
                <w:szCs w:val="24"/>
              </w:rPr>
            </w:pPr>
            <w:r w:rsidRPr="003E0926">
              <w:rPr>
                <w:rFonts w:ascii="Times New Roman" w:hAnsi="Times New Roman" w:cs="Times New Roman"/>
                <w:sz w:val="24"/>
                <w:szCs w:val="24"/>
              </w:rPr>
              <w:t>Niski poziom zatrudnienia.</w:t>
            </w:r>
          </w:p>
          <w:p w:rsidR="00580D4F" w:rsidRPr="003E0926" w:rsidRDefault="00580D4F" w:rsidP="003E0926">
            <w:pPr>
              <w:pStyle w:val="Akapitzlist"/>
              <w:numPr>
                <w:ilvl w:val="0"/>
                <w:numId w:val="18"/>
              </w:numPr>
              <w:spacing w:after="0"/>
              <w:jc w:val="both"/>
              <w:rPr>
                <w:rFonts w:ascii="Times New Roman" w:hAnsi="Times New Roman" w:cs="Times New Roman"/>
                <w:sz w:val="24"/>
                <w:szCs w:val="24"/>
              </w:rPr>
            </w:pPr>
            <w:r w:rsidRPr="003E0926">
              <w:rPr>
                <w:rFonts w:ascii="Times New Roman" w:hAnsi="Times New Roman" w:cs="Times New Roman"/>
                <w:sz w:val="24"/>
                <w:szCs w:val="24"/>
              </w:rPr>
              <w:t>Brak miejsc pracy dla ludności w wieku produkcyjnym.</w:t>
            </w:r>
          </w:p>
          <w:p w:rsidR="00580D4F" w:rsidRDefault="00580D4F" w:rsidP="003E0926">
            <w:pPr>
              <w:pStyle w:val="Akapitzlist"/>
              <w:numPr>
                <w:ilvl w:val="0"/>
                <w:numId w:val="18"/>
              </w:numPr>
              <w:spacing w:after="0"/>
              <w:jc w:val="both"/>
              <w:rPr>
                <w:rFonts w:ascii="Times New Roman" w:hAnsi="Times New Roman" w:cs="Times New Roman"/>
                <w:sz w:val="24"/>
                <w:szCs w:val="24"/>
              </w:rPr>
            </w:pPr>
            <w:r w:rsidRPr="003E0926">
              <w:rPr>
                <w:rFonts w:ascii="Times New Roman" w:hAnsi="Times New Roman" w:cs="Times New Roman"/>
                <w:sz w:val="24"/>
                <w:szCs w:val="24"/>
              </w:rPr>
              <w:t>Malejąca liczba osób w wieku przedprodukcyjnym.</w:t>
            </w:r>
          </w:p>
          <w:p w:rsidR="001E23A7" w:rsidRPr="00064C37" w:rsidRDefault="001E23A7" w:rsidP="00064C37">
            <w:pPr>
              <w:spacing w:after="0"/>
              <w:ind w:left="360"/>
              <w:jc w:val="both"/>
              <w:rPr>
                <w:rFonts w:ascii="Times New Roman" w:hAnsi="Times New Roman" w:cs="Times New Roman"/>
                <w:sz w:val="24"/>
                <w:szCs w:val="24"/>
              </w:rPr>
            </w:pPr>
          </w:p>
        </w:tc>
      </w:tr>
      <w:tr w:rsidR="00580D4F" w:rsidRPr="003E0926" w:rsidTr="00580D4F">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lastRenderedPageBreak/>
              <w:t>Szanse</w:t>
            </w:r>
          </w:p>
        </w:tc>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Zagrożenia</w:t>
            </w:r>
          </w:p>
        </w:tc>
      </w:tr>
      <w:tr w:rsidR="00580D4F" w:rsidRPr="003E0926" w:rsidTr="00580D4F">
        <w:tc>
          <w:tcPr>
            <w:tcW w:w="4606" w:type="dxa"/>
            <w:shd w:val="clear" w:color="auto" w:fill="auto"/>
          </w:tcPr>
          <w:p w:rsidR="00580D4F" w:rsidRPr="003E0926" w:rsidRDefault="00580D4F" w:rsidP="003E0926">
            <w:pPr>
              <w:pStyle w:val="Akapitzlist"/>
              <w:numPr>
                <w:ilvl w:val="0"/>
                <w:numId w:val="21"/>
              </w:numPr>
              <w:spacing w:after="0"/>
              <w:jc w:val="both"/>
              <w:rPr>
                <w:rFonts w:ascii="Times New Roman" w:hAnsi="Times New Roman" w:cs="Times New Roman"/>
                <w:sz w:val="24"/>
                <w:szCs w:val="24"/>
              </w:rPr>
            </w:pPr>
            <w:r w:rsidRPr="003E0926">
              <w:rPr>
                <w:rFonts w:ascii="Times New Roman" w:hAnsi="Times New Roman" w:cs="Times New Roman"/>
                <w:sz w:val="24"/>
                <w:szCs w:val="24"/>
              </w:rPr>
              <w:t>Duża podaż usług medycznych.</w:t>
            </w:r>
          </w:p>
          <w:p w:rsidR="00580D4F" w:rsidRPr="003E0926" w:rsidRDefault="00580D4F" w:rsidP="003E0926">
            <w:pPr>
              <w:pStyle w:val="Akapitzlist"/>
              <w:numPr>
                <w:ilvl w:val="0"/>
                <w:numId w:val="21"/>
              </w:numPr>
              <w:autoSpaceDE w:val="0"/>
              <w:autoSpaceDN w:val="0"/>
              <w:adjustRightInd w:val="0"/>
              <w:spacing w:after="0"/>
              <w:jc w:val="both"/>
              <w:rPr>
                <w:rFonts w:ascii="Times New Roman" w:hAnsi="Times New Roman" w:cs="Times New Roman"/>
                <w:sz w:val="24"/>
                <w:szCs w:val="24"/>
              </w:rPr>
            </w:pPr>
            <w:r w:rsidRPr="003E0926">
              <w:rPr>
                <w:rFonts w:ascii="Times New Roman" w:hAnsi="Times New Roman" w:cs="Times New Roman"/>
                <w:sz w:val="24"/>
                <w:szCs w:val="24"/>
              </w:rPr>
              <w:t>Rozwój infrastruktury społecznej w gminie – nowe obiekty użyteczności publicznej – Dom Opieki Społecznej, Żłobek.</w:t>
            </w:r>
          </w:p>
          <w:p w:rsidR="00580D4F" w:rsidRPr="003E0926" w:rsidRDefault="00580D4F" w:rsidP="003E0926">
            <w:pPr>
              <w:pStyle w:val="Akapitzlist"/>
              <w:numPr>
                <w:ilvl w:val="0"/>
                <w:numId w:val="21"/>
              </w:numPr>
              <w:spacing w:after="0"/>
              <w:jc w:val="both"/>
              <w:rPr>
                <w:rFonts w:ascii="Times New Roman" w:hAnsi="Times New Roman" w:cs="Times New Roman"/>
                <w:sz w:val="24"/>
                <w:szCs w:val="24"/>
              </w:rPr>
            </w:pPr>
            <w:r w:rsidRPr="003E0926">
              <w:rPr>
                <w:rFonts w:ascii="Times New Roman" w:hAnsi="Times New Roman" w:cs="Times New Roman"/>
                <w:sz w:val="24"/>
                <w:szCs w:val="24"/>
              </w:rPr>
              <w:t>Ośrodek rehabilitacyjny .</w:t>
            </w:r>
          </w:p>
          <w:p w:rsidR="00580D4F" w:rsidRPr="003E0926" w:rsidRDefault="00580D4F" w:rsidP="003E0926">
            <w:pPr>
              <w:pStyle w:val="Akapitzlist"/>
              <w:numPr>
                <w:ilvl w:val="0"/>
                <w:numId w:val="21"/>
              </w:numPr>
              <w:spacing w:after="0"/>
              <w:jc w:val="both"/>
              <w:rPr>
                <w:rFonts w:ascii="Times New Roman" w:hAnsi="Times New Roman" w:cs="Times New Roman"/>
                <w:sz w:val="24"/>
                <w:szCs w:val="24"/>
              </w:rPr>
            </w:pPr>
            <w:r w:rsidRPr="003E0926">
              <w:rPr>
                <w:rFonts w:ascii="Times New Roman" w:hAnsi="Times New Roman" w:cs="Times New Roman"/>
                <w:sz w:val="24"/>
                <w:szCs w:val="24"/>
              </w:rPr>
              <w:t>Nieznacznie, ale malejąca liczba osób bezrobotnych oraz wzrastająca liczba osób pracujących .</w:t>
            </w:r>
          </w:p>
          <w:p w:rsidR="00580D4F" w:rsidRPr="003E0926" w:rsidRDefault="00580D4F" w:rsidP="003E0926">
            <w:pPr>
              <w:pStyle w:val="Akapitzlist"/>
              <w:numPr>
                <w:ilvl w:val="0"/>
                <w:numId w:val="21"/>
              </w:numPr>
              <w:spacing w:after="0"/>
              <w:jc w:val="both"/>
              <w:rPr>
                <w:rFonts w:ascii="Times New Roman" w:hAnsi="Times New Roman" w:cs="Times New Roman"/>
                <w:sz w:val="24"/>
                <w:szCs w:val="24"/>
              </w:rPr>
            </w:pPr>
            <w:r w:rsidRPr="003E0926">
              <w:rPr>
                <w:rFonts w:ascii="Times New Roman" w:hAnsi="Times New Roman" w:cs="Times New Roman"/>
                <w:sz w:val="24"/>
                <w:szCs w:val="24"/>
              </w:rPr>
              <w:t>Wzrost dochodów.</w:t>
            </w:r>
          </w:p>
          <w:p w:rsidR="00580D4F" w:rsidRPr="003E0926" w:rsidRDefault="00580D4F" w:rsidP="003E0926">
            <w:pPr>
              <w:pStyle w:val="Akapitzlist"/>
              <w:numPr>
                <w:ilvl w:val="0"/>
                <w:numId w:val="21"/>
              </w:numPr>
              <w:spacing w:after="0"/>
              <w:jc w:val="both"/>
              <w:rPr>
                <w:rFonts w:ascii="Times New Roman" w:hAnsi="Times New Roman" w:cs="Times New Roman"/>
                <w:sz w:val="24"/>
                <w:szCs w:val="24"/>
              </w:rPr>
            </w:pPr>
            <w:r w:rsidRPr="003E0926">
              <w:rPr>
                <w:rFonts w:ascii="Times New Roman" w:hAnsi="Times New Roman" w:cs="Times New Roman"/>
                <w:sz w:val="24"/>
                <w:szCs w:val="24"/>
              </w:rPr>
              <w:t>Dywersyfikacja dochodów w rolnictwie - poszukiwanie pracy poza rolnictwem.</w:t>
            </w:r>
          </w:p>
        </w:tc>
        <w:tc>
          <w:tcPr>
            <w:tcW w:w="4606" w:type="dxa"/>
            <w:shd w:val="clear" w:color="auto" w:fill="auto"/>
          </w:tcPr>
          <w:p w:rsidR="00580D4F" w:rsidRPr="003E0926" w:rsidRDefault="00580D4F" w:rsidP="003E0926">
            <w:pPr>
              <w:pStyle w:val="Akapitzlist"/>
              <w:numPr>
                <w:ilvl w:val="0"/>
                <w:numId w:val="22"/>
              </w:numPr>
              <w:spacing w:after="0"/>
              <w:jc w:val="both"/>
              <w:rPr>
                <w:rFonts w:ascii="Times New Roman" w:hAnsi="Times New Roman" w:cs="Times New Roman"/>
                <w:sz w:val="24"/>
                <w:szCs w:val="24"/>
              </w:rPr>
            </w:pPr>
            <w:r w:rsidRPr="003E0926">
              <w:rPr>
                <w:rFonts w:ascii="Times New Roman" w:hAnsi="Times New Roman" w:cs="Times New Roman"/>
                <w:sz w:val="24"/>
                <w:szCs w:val="24"/>
              </w:rPr>
              <w:t>Ograniczone środki na profilaktykę zdrowotną w tym stomatologiczną, szczególnie dzieci i młodzieży.</w:t>
            </w:r>
          </w:p>
          <w:p w:rsidR="00580D4F" w:rsidRPr="003E0926" w:rsidRDefault="00580D4F" w:rsidP="003E0926">
            <w:pPr>
              <w:pStyle w:val="Akapitzlist"/>
              <w:numPr>
                <w:ilvl w:val="0"/>
                <w:numId w:val="22"/>
              </w:numPr>
              <w:spacing w:after="0"/>
              <w:jc w:val="both"/>
              <w:rPr>
                <w:rFonts w:ascii="Times New Roman" w:hAnsi="Times New Roman" w:cs="Times New Roman"/>
                <w:sz w:val="24"/>
                <w:szCs w:val="24"/>
              </w:rPr>
            </w:pPr>
            <w:r w:rsidRPr="003E0926">
              <w:rPr>
                <w:rFonts w:ascii="Times New Roman" w:hAnsi="Times New Roman" w:cs="Times New Roman"/>
                <w:sz w:val="24"/>
                <w:szCs w:val="24"/>
              </w:rPr>
              <w:t>Brak spójności działań między gminnymi władzami: wykonawczą a uchwałodawczą.</w:t>
            </w:r>
          </w:p>
          <w:p w:rsidR="00580D4F" w:rsidRPr="003E0926" w:rsidRDefault="00580D4F" w:rsidP="003E0926">
            <w:pPr>
              <w:pStyle w:val="Akapitzlist"/>
              <w:spacing w:after="0"/>
              <w:jc w:val="both"/>
              <w:rPr>
                <w:rFonts w:ascii="Times New Roman" w:hAnsi="Times New Roman" w:cs="Times New Roman"/>
                <w:sz w:val="24"/>
                <w:szCs w:val="24"/>
              </w:rPr>
            </w:pPr>
          </w:p>
          <w:p w:rsidR="00580D4F" w:rsidRPr="003E0926" w:rsidRDefault="00580D4F" w:rsidP="003E0926">
            <w:pPr>
              <w:pStyle w:val="Akapitzlist"/>
              <w:spacing w:after="0"/>
              <w:jc w:val="both"/>
              <w:rPr>
                <w:rFonts w:ascii="Times New Roman" w:hAnsi="Times New Roman" w:cs="Times New Roman"/>
                <w:sz w:val="24"/>
                <w:szCs w:val="24"/>
              </w:rPr>
            </w:pPr>
          </w:p>
        </w:tc>
      </w:tr>
    </w:tbl>
    <w:p w:rsidR="00580D4F" w:rsidRPr="003E0926" w:rsidRDefault="00580D4F" w:rsidP="003E0926">
      <w:pPr>
        <w:pStyle w:val="NormalnyWeb"/>
        <w:spacing w:after="0" w:line="276" w:lineRule="auto"/>
        <w:jc w:val="both"/>
      </w:pPr>
    </w:p>
    <w:p w:rsidR="00580D4F" w:rsidRPr="003E0926" w:rsidRDefault="00580D4F" w:rsidP="003E0926">
      <w:pPr>
        <w:pStyle w:val="NormalnyWeb"/>
        <w:spacing w:after="0"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580D4F" w:rsidRPr="003E0926" w:rsidTr="00580D4F">
        <w:tc>
          <w:tcPr>
            <w:tcW w:w="9212" w:type="dxa"/>
            <w:gridSpan w:val="2"/>
            <w:shd w:val="clear" w:color="auto" w:fill="auto"/>
          </w:tcPr>
          <w:p w:rsidR="00580D4F" w:rsidRPr="003E0926" w:rsidRDefault="00580D4F" w:rsidP="003E0926">
            <w:pPr>
              <w:pStyle w:val="NormalnyWeb"/>
              <w:spacing w:after="0" w:line="276" w:lineRule="auto"/>
              <w:jc w:val="center"/>
              <w:rPr>
                <w:b/>
              </w:rPr>
            </w:pPr>
            <w:r w:rsidRPr="003E0926">
              <w:rPr>
                <w:b/>
              </w:rPr>
              <w:t>Obszar 5: Infrastruktura komunikacyjna, techniczna, położenie</w:t>
            </w:r>
          </w:p>
        </w:tc>
      </w:tr>
      <w:tr w:rsidR="00580D4F" w:rsidRPr="003E0926" w:rsidTr="00580D4F">
        <w:tc>
          <w:tcPr>
            <w:tcW w:w="4606" w:type="dxa"/>
            <w:shd w:val="clear" w:color="auto" w:fill="auto"/>
          </w:tcPr>
          <w:p w:rsidR="00580D4F" w:rsidRPr="003E0926" w:rsidRDefault="00580D4F" w:rsidP="003E0926">
            <w:pPr>
              <w:pStyle w:val="NormalnyWeb"/>
              <w:spacing w:after="0" w:line="276" w:lineRule="auto"/>
              <w:jc w:val="center"/>
              <w:rPr>
                <w:b/>
              </w:rPr>
            </w:pPr>
            <w:r w:rsidRPr="003E0926">
              <w:rPr>
                <w:b/>
              </w:rPr>
              <w:t>Mocne strony</w:t>
            </w:r>
          </w:p>
        </w:tc>
        <w:tc>
          <w:tcPr>
            <w:tcW w:w="4606" w:type="dxa"/>
            <w:shd w:val="clear" w:color="auto" w:fill="auto"/>
          </w:tcPr>
          <w:p w:rsidR="00580D4F" w:rsidRPr="003E0926" w:rsidRDefault="00580D4F" w:rsidP="003E0926">
            <w:pPr>
              <w:pStyle w:val="NormalnyWeb"/>
              <w:spacing w:after="0" w:line="276" w:lineRule="auto"/>
              <w:jc w:val="center"/>
              <w:rPr>
                <w:b/>
              </w:rPr>
            </w:pPr>
            <w:r w:rsidRPr="003E0926">
              <w:rPr>
                <w:b/>
              </w:rPr>
              <w:t>Słabe strony</w:t>
            </w:r>
          </w:p>
        </w:tc>
      </w:tr>
      <w:tr w:rsidR="00580D4F" w:rsidRPr="003E0926" w:rsidTr="00580D4F">
        <w:tc>
          <w:tcPr>
            <w:tcW w:w="4606" w:type="dxa"/>
            <w:shd w:val="clear" w:color="auto" w:fill="auto"/>
          </w:tcPr>
          <w:p w:rsidR="00580D4F" w:rsidRPr="003E0926" w:rsidRDefault="00580D4F" w:rsidP="003E0926">
            <w:pPr>
              <w:pStyle w:val="NormalnyWeb"/>
              <w:numPr>
                <w:ilvl w:val="0"/>
                <w:numId w:val="23"/>
              </w:numPr>
              <w:spacing w:after="0" w:line="276" w:lineRule="auto"/>
              <w:jc w:val="both"/>
            </w:pPr>
            <w:r w:rsidRPr="003E0926">
              <w:t>Dobrze rozwinięta sieć dróg -wojewódzkich, powiatowych i gminnych.</w:t>
            </w:r>
          </w:p>
          <w:p w:rsidR="00580D4F" w:rsidRPr="003E0926" w:rsidRDefault="00580D4F" w:rsidP="003E0926">
            <w:pPr>
              <w:pStyle w:val="NormalnyWeb"/>
              <w:numPr>
                <w:ilvl w:val="0"/>
                <w:numId w:val="23"/>
              </w:numPr>
              <w:spacing w:after="0" w:line="276" w:lineRule="auto"/>
              <w:jc w:val="both"/>
            </w:pPr>
            <w:r w:rsidRPr="003E0926">
              <w:t>Niewielka odległość od centrów ponadlokalnych i regionalnych – Opole Lubelskie jako ważny ośrodek funkcji lokalnych.</w:t>
            </w:r>
          </w:p>
          <w:p w:rsidR="00580D4F" w:rsidRPr="003E0926" w:rsidRDefault="00580D4F" w:rsidP="003E0926">
            <w:pPr>
              <w:pStyle w:val="NormalnyWeb"/>
              <w:numPr>
                <w:ilvl w:val="0"/>
                <w:numId w:val="23"/>
              </w:numPr>
              <w:spacing w:after="0" w:line="276" w:lineRule="auto"/>
              <w:jc w:val="both"/>
            </w:pPr>
            <w:r w:rsidRPr="003E0926">
              <w:t>Bliskość większych ośrodków miejskich i aglomeracji – rynek pracy, możliwość kształcenia, usługi publiczne wysokiej jakości (Lublin, Warszawa).</w:t>
            </w:r>
          </w:p>
          <w:p w:rsidR="00580D4F" w:rsidRPr="003E0926" w:rsidRDefault="00580D4F" w:rsidP="003E0926">
            <w:pPr>
              <w:pStyle w:val="NormalnyWeb"/>
              <w:numPr>
                <w:ilvl w:val="0"/>
                <w:numId w:val="23"/>
              </w:numPr>
              <w:spacing w:after="0" w:line="276" w:lineRule="auto"/>
              <w:jc w:val="both"/>
            </w:pPr>
            <w:r w:rsidRPr="003E0926">
              <w:t>Dobra ilość połączeń w komunikacji zbiorowej w relacji stolica województwa, stolica kraju.</w:t>
            </w:r>
          </w:p>
          <w:p w:rsidR="00580D4F" w:rsidRPr="003E0926" w:rsidRDefault="00580D4F" w:rsidP="003E0926">
            <w:pPr>
              <w:pStyle w:val="NormalnyWeb"/>
              <w:numPr>
                <w:ilvl w:val="0"/>
                <w:numId w:val="23"/>
              </w:numPr>
              <w:spacing w:after="0" w:line="276" w:lineRule="auto"/>
              <w:jc w:val="both"/>
            </w:pPr>
            <w:r w:rsidRPr="003E0926">
              <w:t>Wysoki udział dróg utwardzonych 99%.</w:t>
            </w:r>
          </w:p>
          <w:p w:rsidR="00580D4F" w:rsidRPr="003E0926" w:rsidRDefault="00580D4F" w:rsidP="003E0926">
            <w:pPr>
              <w:pStyle w:val="NormalnyWeb"/>
              <w:numPr>
                <w:ilvl w:val="0"/>
                <w:numId w:val="23"/>
              </w:numPr>
              <w:spacing w:after="0" w:line="276" w:lineRule="auto"/>
              <w:jc w:val="both"/>
            </w:pPr>
            <w:r w:rsidRPr="003E0926">
              <w:t>Zwodociągowanie gminy w 100% za wyjątkiem przysiółków.</w:t>
            </w:r>
          </w:p>
          <w:p w:rsidR="00580D4F" w:rsidRPr="003E0926" w:rsidRDefault="00580D4F" w:rsidP="003E0926">
            <w:pPr>
              <w:pStyle w:val="NormalnyWeb"/>
              <w:numPr>
                <w:ilvl w:val="0"/>
                <w:numId w:val="23"/>
              </w:numPr>
              <w:spacing w:after="0" w:line="276" w:lineRule="auto"/>
              <w:jc w:val="both"/>
            </w:pPr>
            <w:r w:rsidRPr="003E0926">
              <w:t>Wewnątrz gminny transport publiczny w końcowej fazie przygotowań (ruszy od 01.01,2016)</w:t>
            </w:r>
          </w:p>
          <w:p w:rsidR="00580D4F" w:rsidRPr="003E0926" w:rsidRDefault="00580D4F" w:rsidP="003E0926">
            <w:pPr>
              <w:pStyle w:val="NormalnyWeb"/>
              <w:numPr>
                <w:ilvl w:val="0"/>
                <w:numId w:val="23"/>
              </w:numPr>
              <w:spacing w:after="0" w:line="276" w:lineRule="auto"/>
              <w:jc w:val="both"/>
            </w:pPr>
            <w:r w:rsidRPr="003E0926">
              <w:t xml:space="preserve">Gmina posiada oczyszczalnie </w:t>
            </w:r>
            <w:r w:rsidRPr="003E0926">
              <w:lastRenderedPageBreak/>
              <w:t>ścieków i jest i część gminy jest podłączona do sieci kanalizacji sanitarnej.</w:t>
            </w:r>
          </w:p>
          <w:p w:rsidR="00580D4F" w:rsidRPr="003E0926" w:rsidRDefault="00580D4F" w:rsidP="003E0926">
            <w:pPr>
              <w:pStyle w:val="NormalnyWeb"/>
              <w:numPr>
                <w:ilvl w:val="0"/>
                <w:numId w:val="23"/>
              </w:numPr>
              <w:spacing w:after="0" w:line="276" w:lineRule="auto"/>
              <w:jc w:val="both"/>
            </w:pPr>
            <w:r w:rsidRPr="003E0926">
              <w:t>Wysoki poziom zgazyfikowania gminy.</w:t>
            </w:r>
          </w:p>
          <w:p w:rsidR="00580D4F" w:rsidRPr="003E0926" w:rsidRDefault="00580D4F" w:rsidP="003E0926">
            <w:pPr>
              <w:pStyle w:val="NormalnyWeb"/>
              <w:numPr>
                <w:ilvl w:val="0"/>
                <w:numId w:val="23"/>
              </w:numPr>
              <w:spacing w:after="0" w:line="276" w:lineRule="auto"/>
              <w:jc w:val="both"/>
            </w:pPr>
            <w:r w:rsidRPr="003E0926">
              <w:t>Wysoki stopień telefonizacji.</w:t>
            </w:r>
          </w:p>
          <w:p w:rsidR="00580D4F" w:rsidRPr="003E0926" w:rsidRDefault="00580D4F" w:rsidP="003E0926">
            <w:pPr>
              <w:pStyle w:val="NormalnyWeb"/>
              <w:numPr>
                <w:ilvl w:val="0"/>
                <w:numId w:val="23"/>
              </w:numPr>
              <w:spacing w:after="0" w:line="276" w:lineRule="auto"/>
              <w:jc w:val="both"/>
            </w:pPr>
            <w:r w:rsidRPr="003E0926">
              <w:t>Gmina w 100% zelektryfikowana.</w:t>
            </w:r>
          </w:p>
          <w:p w:rsidR="00580D4F" w:rsidRPr="003E0926" w:rsidRDefault="00580D4F" w:rsidP="003E0926">
            <w:pPr>
              <w:pStyle w:val="NormalnyWeb"/>
              <w:numPr>
                <w:ilvl w:val="0"/>
                <w:numId w:val="23"/>
              </w:numPr>
              <w:spacing w:after="0" w:line="276" w:lineRule="auto"/>
              <w:jc w:val="both"/>
            </w:pPr>
            <w:r w:rsidRPr="003E0926">
              <w:t>Duże zasoby czystej wody podziemnej.</w:t>
            </w:r>
          </w:p>
          <w:p w:rsidR="00580D4F" w:rsidRPr="003E0926" w:rsidRDefault="00580D4F" w:rsidP="003E0926">
            <w:pPr>
              <w:pStyle w:val="NormalnyWeb"/>
              <w:numPr>
                <w:ilvl w:val="0"/>
                <w:numId w:val="23"/>
              </w:numPr>
              <w:spacing w:after="0" w:line="276" w:lineRule="auto"/>
              <w:jc w:val="both"/>
            </w:pPr>
            <w:r w:rsidRPr="003E0926">
              <w:t>Dobrze zorganizowany system przewozu dzieci.</w:t>
            </w:r>
          </w:p>
        </w:tc>
        <w:tc>
          <w:tcPr>
            <w:tcW w:w="4606" w:type="dxa"/>
            <w:shd w:val="clear" w:color="auto" w:fill="auto"/>
          </w:tcPr>
          <w:p w:rsidR="00580D4F" w:rsidRPr="003E0926" w:rsidRDefault="00580D4F" w:rsidP="003E0926">
            <w:pPr>
              <w:pStyle w:val="Akapitzlist"/>
              <w:numPr>
                <w:ilvl w:val="0"/>
                <w:numId w:val="24"/>
              </w:numPr>
              <w:spacing w:after="0"/>
              <w:rPr>
                <w:rFonts w:ascii="Times New Roman" w:hAnsi="Times New Roman" w:cs="Times New Roman"/>
                <w:sz w:val="24"/>
                <w:szCs w:val="24"/>
              </w:rPr>
            </w:pPr>
            <w:r w:rsidRPr="003E0926">
              <w:rPr>
                <w:rFonts w:ascii="Times New Roman" w:hAnsi="Times New Roman" w:cs="Times New Roman"/>
                <w:sz w:val="24"/>
                <w:szCs w:val="24"/>
              </w:rPr>
              <w:lastRenderedPageBreak/>
              <w:t>Brak szlaków komunikacyjnych połączeń międzynarodowych i krajowych.</w:t>
            </w:r>
          </w:p>
          <w:p w:rsidR="00580D4F" w:rsidRPr="003E0926" w:rsidRDefault="00580D4F" w:rsidP="003E0926">
            <w:pPr>
              <w:pStyle w:val="Akapitzlist"/>
              <w:numPr>
                <w:ilvl w:val="0"/>
                <w:numId w:val="24"/>
              </w:numPr>
              <w:spacing w:after="0"/>
              <w:rPr>
                <w:rFonts w:ascii="Times New Roman" w:hAnsi="Times New Roman" w:cs="Times New Roman"/>
                <w:sz w:val="24"/>
                <w:szCs w:val="24"/>
              </w:rPr>
            </w:pPr>
            <w:r w:rsidRPr="003E0926">
              <w:rPr>
                <w:rFonts w:ascii="Times New Roman" w:hAnsi="Times New Roman" w:cs="Times New Roman"/>
                <w:sz w:val="24"/>
                <w:szCs w:val="24"/>
              </w:rPr>
              <w:t>Niezadowalający stan nawierzchni dróg gminnych przez część miejscowości oraz dojazdowych do  pól i lasów.</w:t>
            </w:r>
          </w:p>
          <w:p w:rsidR="00580D4F" w:rsidRPr="003E0926" w:rsidRDefault="00580D4F" w:rsidP="003E0926">
            <w:pPr>
              <w:pStyle w:val="Akapitzlist"/>
              <w:numPr>
                <w:ilvl w:val="0"/>
                <w:numId w:val="24"/>
              </w:numPr>
              <w:spacing w:after="0"/>
              <w:rPr>
                <w:rFonts w:ascii="Times New Roman" w:hAnsi="Times New Roman" w:cs="Times New Roman"/>
                <w:sz w:val="24"/>
                <w:szCs w:val="24"/>
              </w:rPr>
            </w:pPr>
            <w:r w:rsidRPr="003E0926">
              <w:rPr>
                <w:rFonts w:ascii="Times New Roman" w:hAnsi="Times New Roman" w:cs="Times New Roman"/>
                <w:sz w:val="24"/>
                <w:szCs w:val="24"/>
              </w:rPr>
              <w:t>Niewystarczająca ilość chodników wzdłuż dróg wszystkich kategorii.</w:t>
            </w:r>
          </w:p>
          <w:p w:rsidR="00580D4F" w:rsidRDefault="00580D4F" w:rsidP="003E0926">
            <w:pPr>
              <w:pStyle w:val="Akapitzlist"/>
              <w:numPr>
                <w:ilvl w:val="0"/>
                <w:numId w:val="24"/>
              </w:numPr>
              <w:spacing w:after="0"/>
              <w:rPr>
                <w:rFonts w:ascii="Times New Roman" w:hAnsi="Times New Roman" w:cs="Times New Roman"/>
                <w:sz w:val="24"/>
                <w:szCs w:val="24"/>
              </w:rPr>
            </w:pPr>
            <w:r w:rsidRPr="003E0926">
              <w:rPr>
                <w:rFonts w:ascii="Times New Roman" w:hAnsi="Times New Roman" w:cs="Times New Roman"/>
                <w:sz w:val="24"/>
                <w:szCs w:val="24"/>
              </w:rPr>
              <w:t>Przestarzała technologicznie oczyszczalnia ścieków.</w:t>
            </w:r>
          </w:p>
          <w:p w:rsidR="00064C37" w:rsidRPr="003E0926" w:rsidRDefault="00064C37" w:rsidP="003E0926">
            <w:pPr>
              <w:pStyle w:val="Akapitzlist"/>
              <w:numPr>
                <w:ilvl w:val="0"/>
                <w:numId w:val="24"/>
              </w:numPr>
              <w:spacing w:after="0"/>
              <w:rPr>
                <w:rFonts w:ascii="Times New Roman" w:hAnsi="Times New Roman" w:cs="Times New Roman"/>
                <w:sz w:val="24"/>
                <w:szCs w:val="24"/>
              </w:rPr>
            </w:pPr>
            <w:r>
              <w:rPr>
                <w:rFonts w:ascii="Times New Roman" w:hAnsi="Times New Roman" w:cs="Times New Roman"/>
                <w:sz w:val="24"/>
                <w:szCs w:val="24"/>
              </w:rPr>
              <w:t>Brak współpracy organów samorządowych uchwałodawczych wykonawczych  w zakresie działań inwestycyjnych na rzecz mieszkańców  Gminy Karczmiska</w:t>
            </w:r>
          </w:p>
          <w:p w:rsidR="00580D4F" w:rsidRPr="003E0926" w:rsidRDefault="00580D4F" w:rsidP="003E0926">
            <w:pPr>
              <w:pStyle w:val="Akapitzlist"/>
              <w:spacing w:after="0"/>
              <w:rPr>
                <w:rFonts w:ascii="Times New Roman" w:hAnsi="Times New Roman" w:cs="Times New Roman"/>
                <w:sz w:val="24"/>
                <w:szCs w:val="24"/>
              </w:rPr>
            </w:pPr>
          </w:p>
        </w:tc>
      </w:tr>
    </w:tbl>
    <w:p w:rsidR="00580D4F" w:rsidRPr="003E0926" w:rsidRDefault="00580D4F" w:rsidP="003E0926">
      <w:pPr>
        <w:pStyle w:val="NormalnyWeb"/>
        <w:spacing w:after="0"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580D4F" w:rsidRPr="003E0926" w:rsidTr="00580D4F">
        <w:tc>
          <w:tcPr>
            <w:tcW w:w="4606" w:type="dxa"/>
            <w:shd w:val="clear" w:color="auto" w:fill="auto"/>
          </w:tcPr>
          <w:p w:rsidR="00580D4F" w:rsidRPr="003E0926" w:rsidRDefault="00580D4F" w:rsidP="003E0926">
            <w:pPr>
              <w:pStyle w:val="NormalnyWeb"/>
              <w:spacing w:after="0" w:line="276" w:lineRule="auto"/>
              <w:jc w:val="center"/>
              <w:rPr>
                <w:b/>
              </w:rPr>
            </w:pPr>
            <w:r w:rsidRPr="003E0926">
              <w:rPr>
                <w:b/>
              </w:rPr>
              <w:t>Szanse</w:t>
            </w:r>
          </w:p>
        </w:tc>
        <w:tc>
          <w:tcPr>
            <w:tcW w:w="4606" w:type="dxa"/>
            <w:shd w:val="clear" w:color="auto" w:fill="auto"/>
          </w:tcPr>
          <w:p w:rsidR="00580D4F" w:rsidRPr="003E0926" w:rsidRDefault="00580D4F" w:rsidP="003E0926">
            <w:pPr>
              <w:pStyle w:val="NormalnyWeb"/>
              <w:spacing w:after="0" w:line="276" w:lineRule="auto"/>
              <w:jc w:val="center"/>
              <w:rPr>
                <w:b/>
              </w:rPr>
            </w:pPr>
            <w:r w:rsidRPr="003E0926">
              <w:rPr>
                <w:b/>
              </w:rPr>
              <w:t>Zagrożenia</w:t>
            </w:r>
          </w:p>
        </w:tc>
      </w:tr>
      <w:tr w:rsidR="00580D4F" w:rsidRPr="003E0926" w:rsidTr="00580D4F">
        <w:tc>
          <w:tcPr>
            <w:tcW w:w="4606" w:type="dxa"/>
            <w:shd w:val="clear" w:color="auto" w:fill="auto"/>
          </w:tcPr>
          <w:p w:rsidR="00580D4F" w:rsidRPr="003E0926" w:rsidRDefault="00580D4F" w:rsidP="003E0926">
            <w:pPr>
              <w:pStyle w:val="Akapitzlist"/>
              <w:numPr>
                <w:ilvl w:val="0"/>
                <w:numId w:val="25"/>
              </w:numPr>
              <w:spacing w:after="0"/>
              <w:rPr>
                <w:rFonts w:ascii="Times New Roman" w:hAnsi="Times New Roman" w:cs="Times New Roman"/>
                <w:sz w:val="24"/>
                <w:szCs w:val="24"/>
              </w:rPr>
            </w:pPr>
            <w:r w:rsidRPr="003E0926">
              <w:rPr>
                <w:rFonts w:ascii="Times New Roman" w:hAnsi="Times New Roman" w:cs="Times New Roman"/>
                <w:sz w:val="24"/>
                <w:szCs w:val="24"/>
              </w:rPr>
              <w:t>Połączenia drogowe między kolejnymi miejscowościami.</w:t>
            </w:r>
          </w:p>
          <w:p w:rsidR="00580D4F" w:rsidRPr="003E0926" w:rsidRDefault="00580D4F" w:rsidP="003E0926">
            <w:pPr>
              <w:pStyle w:val="Akapitzlist"/>
              <w:numPr>
                <w:ilvl w:val="0"/>
                <w:numId w:val="25"/>
              </w:numPr>
              <w:spacing w:after="0"/>
              <w:rPr>
                <w:rFonts w:ascii="Times New Roman" w:hAnsi="Times New Roman" w:cs="Times New Roman"/>
                <w:sz w:val="24"/>
                <w:szCs w:val="24"/>
              </w:rPr>
            </w:pPr>
            <w:r w:rsidRPr="003E0926">
              <w:rPr>
                <w:rFonts w:ascii="Times New Roman" w:hAnsi="Times New Roman" w:cs="Times New Roman"/>
                <w:sz w:val="24"/>
                <w:szCs w:val="24"/>
              </w:rPr>
              <w:t>Kontynuacja II etapu budowy kanalizacji sanitarnej.</w:t>
            </w:r>
          </w:p>
          <w:p w:rsidR="00580D4F" w:rsidRPr="003E0926" w:rsidRDefault="00580D4F" w:rsidP="003E0926">
            <w:pPr>
              <w:pStyle w:val="Akapitzlist"/>
              <w:numPr>
                <w:ilvl w:val="0"/>
                <w:numId w:val="25"/>
              </w:numPr>
              <w:spacing w:after="0"/>
              <w:rPr>
                <w:rFonts w:ascii="Times New Roman" w:hAnsi="Times New Roman" w:cs="Times New Roman"/>
                <w:sz w:val="24"/>
                <w:szCs w:val="24"/>
              </w:rPr>
            </w:pPr>
            <w:r w:rsidRPr="003E0926">
              <w:rPr>
                <w:rFonts w:ascii="Times New Roman" w:hAnsi="Times New Roman" w:cs="Times New Roman"/>
                <w:sz w:val="24"/>
                <w:szCs w:val="24"/>
              </w:rPr>
              <w:t>Dokończenie budowy sieci gazowej.</w:t>
            </w:r>
          </w:p>
          <w:p w:rsidR="00580D4F" w:rsidRPr="003E0926" w:rsidRDefault="00580D4F" w:rsidP="003E0926">
            <w:pPr>
              <w:pStyle w:val="Akapitzlist"/>
              <w:numPr>
                <w:ilvl w:val="0"/>
                <w:numId w:val="25"/>
              </w:numPr>
              <w:spacing w:after="0"/>
              <w:rPr>
                <w:rFonts w:ascii="Times New Roman" w:hAnsi="Times New Roman" w:cs="Times New Roman"/>
                <w:sz w:val="24"/>
                <w:szCs w:val="24"/>
              </w:rPr>
            </w:pPr>
            <w:r w:rsidRPr="003E0926">
              <w:rPr>
                <w:rFonts w:ascii="Times New Roman" w:hAnsi="Times New Roman" w:cs="Times New Roman"/>
                <w:sz w:val="24"/>
                <w:szCs w:val="24"/>
              </w:rPr>
              <w:t>Zwiększenie przepustowości oczyszczalni ścieków z 350m³/d do 850m³/d docelowo.</w:t>
            </w:r>
          </w:p>
          <w:p w:rsidR="00580D4F" w:rsidRPr="003E0926" w:rsidRDefault="00580D4F" w:rsidP="003E0926">
            <w:pPr>
              <w:pStyle w:val="Akapitzlist"/>
              <w:numPr>
                <w:ilvl w:val="0"/>
                <w:numId w:val="25"/>
              </w:numPr>
              <w:spacing w:after="0"/>
              <w:rPr>
                <w:rFonts w:ascii="Times New Roman" w:hAnsi="Times New Roman" w:cs="Times New Roman"/>
                <w:sz w:val="24"/>
                <w:szCs w:val="24"/>
              </w:rPr>
            </w:pPr>
            <w:r w:rsidRPr="003E0926">
              <w:rPr>
                <w:rFonts w:ascii="Times New Roman" w:hAnsi="Times New Roman" w:cs="Times New Roman"/>
                <w:sz w:val="24"/>
                <w:szCs w:val="24"/>
              </w:rPr>
              <w:t>Wzrost inwestycji na terenie gminy.</w:t>
            </w:r>
          </w:p>
          <w:p w:rsidR="00580D4F" w:rsidRPr="003E0926" w:rsidRDefault="00580D4F" w:rsidP="003E0926">
            <w:pPr>
              <w:pStyle w:val="Akapitzlist"/>
              <w:numPr>
                <w:ilvl w:val="0"/>
                <w:numId w:val="25"/>
              </w:numPr>
              <w:spacing w:after="0"/>
              <w:rPr>
                <w:rFonts w:ascii="Times New Roman" w:hAnsi="Times New Roman" w:cs="Times New Roman"/>
                <w:sz w:val="24"/>
                <w:szCs w:val="24"/>
              </w:rPr>
            </w:pPr>
            <w:r w:rsidRPr="003E0926">
              <w:rPr>
                <w:rFonts w:ascii="Times New Roman" w:hAnsi="Times New Roman" w:cs="Times New Roman"/>
                <w:sz w:val="24"/>
                <w:szCs w:val="24"/>
              </w:rPr>
              <w:t>Wzrost korzyści z tytułu tranzytu (budowa mostu w Kamieniu).</w:t>
            </w:r>
          </w:p>
        </w:tc>
        <w:tc>
          <w:tcPr>
            <w:tcW w:w="4606" w:type="dxa"/>
            <w:shd w:val="clear" w:color="auto" w:fill="auto"/>
          </w:tcPr>
          <w:p w:rsidR="00580D4F" w:rsidRPr="003E0926" w:rsidRDefault="00580D4F" w:rsidP="003E0926">
            <w:pPr>
              <w:pStyle w:val="NormalnyWeb"/>
              <w:numPr>
                <w:ilvl w:val="0"/>
                <w:numId w:val="26"/>
              </w:numPr>
              <w:spacing w:after="0" w:line="276" w:lineRule="auto"/>
              <w:jc w:val="both"/>
            </w:pPr>
            <w:r w:rsidRPr="003E0926">
              <w:t>Zbyt małe środki własne Gminy potrzebne do realizacji projektów dofinansowywanych przez programy Unii Europejskiej.</w:t>
            </w:r>
          </w:p>
          <w:p w:rsidR="00580D4F" w:rsidRPr="003E0926" w:rsidRDefault="00580D4F" w:rsidP="003E0926">
            <w:pPr>
              <w:pStyle w:val="Akapitzlist"/>
              <w:numPr>
                <w:ilvl w:val="0"/>
                <w:numId w:val="26"/>
              </w:numPr>
              <w:spacing w:after="0"/>
              <w:jc w:val="both"/>
              <w:rPr>
                <w:rFonts w:ascii="Times New Roman" w:hAnsi="Times New Roman" w:cs="Times New Roman"/>
                <w:sz w:val="24"/>
                <w:szCs w:val="24"/>
              </w:rPr>
            </w:pPr>
            <w:r w:rsidRPr="003E0926">
              <w:rPr>
                <w:rFonts w:ascii="Times New Roman" w:hAnsi="Times New Roman" w:cs="Times New Roman"/>
                <w:sz w:val="24"/>
                <w:szCs w:val="24"/>
              </w:rPr>
              <w:t>Brak spójności działań między gminnymi władzami: wykonawczą a uchwałodawczą.</w:t>
            </w:r>
          </w:p>
          <w:p w:rsidR="00580D4F" w:rsidRPr="003E0926" w:rsidRDefault="00580D4F" w:rsidP="003E0926">
            <w:pPr>
              <w:pStyle w:val="NormalnyWeb"/>
              <w:spacing w:after="0" w:line="276" w:lineRule="auto"/>
              <w:ind w:left="720"/>
              <w:jc w:val="both"/>
            </w:pPr>
          </w:p>
          <w:p w:rsidR="00580D4F" w:rsidRPr="003E0926" w:rsidRDefault="00580D4F" w:rsidP="003E0926">
            <w:pPr>
              <w:pStyle w:val="Akapitzlist"/>
              <w:spacing w:after="0"/>
              <w:rPr>
                <w:rFonts w:ascii="Times New Roman" w:hAnsi="Times New Roman" w:cs="Times New Roman"/>
                <w:sz w:val="24"/>
                <w:szCs w:val="24"/>
              </w:rPr>
            </w:pPr>
          </w:p>
        </w:tc>
      </w:tr>
    </w:tbl>
    <w:p w:rsidR="00580D4F" w:rsidRPr="003E0926" w:rsidRDefault="00580D4F" w:rsidP="003E0926">
      <w:pPr>
        <w:pStyle w:val="NormalnyWeb"/>
        <w:spacing w:after="0" w:line="276" w:lineRule="auto"/>
        <w:jc w:val="both"/>
      </w:pPr>
    </w:p>
    <w:p w:rsidR="00580D4F" w:rsidRPr="003E0926" w:rsidRDefault="00580D4F" w:rsidP="003E0926">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580D4F" w:rsidRPr="003E0926" w:rsidTr="00580D4F">
        <w:tc>
          <w:tcPr>
            <w:tcW w:w="9212" w:type="dxa"/>
            <w:gridSpan w:val="2"/>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Obszar 6: Atrakcyjność przyrodnicza</w:t>
            </w:r>
          </w:p>
        </w:tc>
      </w:tr>
      <w:tr w:rsidR="00580D4F" w:rsidRPr="003E0926" w:rsidTr="00580D4F">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Mocne strony</w:t>
            </w:r>
          </w:p>
        </w:tc>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Słabe strony</w:t>
            </w:r>
          </w:p>
        </w:tc>
      </w:tr>
      <w:tr w:rsidR="00580D4F" w:rsidRPr="003E0926" w:rsidTr="00580D4F">
        <w:tc>
          <w:tcPr>
            <w:tcW w:w="4606" w:type="dxa"/>
            <w:shd w:val="clear" w:color="auto" w:fill="auto"/>
          </w:tcPr>
          <w:p w:rsidR="00580D4F" w:rsidRPr="003E0926" w:rsidRDefault="00580D4F" w:rsidP="003E0926">
            <w:pPr>
              <w:pStyle w:val="Akapitzlist"/>
              <w:numPr>
                <w:ilvl w:val="0"/>
                <w:numId w:val="27"/>
              </w:numPr>
              <w:spacing w:after="0"/>
              <w:rPr>
                <w:rFonts w:ascii="Times New Roman" w:hAnsi="Times New Roman" w:cs="Times New Roman"/>
                <w:sz w:val="24"/>
                <w:szCs w:val="24"/>
              </w:rPr>
            </w:pPr>
            <w:r w:rsidRPr="003E0926">
              <w:rPr>
                <w:rFonts w:ascii="Times New Roman" w:hAnsi="Times New Roman" w:cs="Times New Roman"/>
                <w:sz w:val="24"/>
                <w:szCs w:val="24"/>
              </w:rPr>
              <w:t>Bogactwo walorów krajobrazowo - przyrodniczych: Kazimierski Park Krajobrazowy, Trójkąt Turystyczny Kazimierz – Puławy – Nałęczów, Chodelski Obszar Chronionego Krajobrazu.</w:t>
            </w:r>
          </w:p>
          <w:p w:rsidR="00580D4F" w:rsidRPr="003E0926" w:rsidRDefault="00580D4F" w:rsidP="003E0926">
            <w:pPr>
              <w:pStyle w:val="Akapitzlist"/>
              <w:numPr>
                <w:ilvl w:val="0"/>
                <w:numId w:val="27"/>
              </w:numPr>
              <w:spacing w:after="0"/>
              <w:rPr>
                <w:rFonts w:ascii="Times New Roman" w:hAnsi="Times New Roman" w:cs="Times New Roman"/>
                <w:sz w:val="24"/>
                <w:szCs w:val="24"/>
              </w:rPr>
            </w:pPr>
            <w:r w:rsidRPr="003E0926">
              <w:rPr>
                <w:rFonts w:ascii="Times New Roman" w:hAnsi="Times New Roman" w:cs="Times New Roman"/>
                <w:sz w:val="24"/>
                <w:szCs w:val="24"/>
              </w:rPr>
              <w:t>Urozmaicona struktura geomorfologiczna terenu.</w:t>
            </w:r>
          </w:p>
          <w:p w:rsidR="00580D4F" w:rsidRPr="003E0926" w:rsidRDefault="00580D4F" w:rsidP="003E0926">
            <w:pPr>
              <w:pStyle w:val="Akapitzlist"/>
              <w:numPr>
                <w:ilvl w:val="0"/>
                <w:numId w:val="27"/>
              </w:numPr>
              <w:spacing w:after="0"/>
              <w:rPr>
                <w:rFonts w:ascii="Times New Roman" w:hAnsi="Times New Roman" w:cs="Times New Roman"/>
                <w:sz w:val="24"/>
                <w:szCs w:val="24"/>
              </w:rPr>
            </w:pPr>
            <w:r w:rsidRPr="003E0926">
              <w:rPr>
                <w:rFonts w:ascii="Times New Roman" w:hAnsi="Times New Roman" w:cs="Times New Roman"/>
                <w:sz w:val="24"/>
                <w:szCs w:val="24"/>
              </w:rPr>
              <w:t>Czystość gleb i powietrza.</w:t>
            </w:r>
          </w:p>
          <w:p w:rsidR="00580D4F" w:rsidRPr="003E0926" w:rsidRDefault="00580D4F" w:rsidP="003E0926">
            <w:pPr>
              <w:pStyle w:val="Akapitzlist"/>
              <w:numPr>
                <w:ilvl w:val="0"/>
                <w:numId w:val="27"/>
              </w:numPr>
              <w:spacing w:after="0"/>
              <w:rPr>
                <w:rFonts w:ascii="Times New Roman" w:hAnsi="Times New Roman" w:cs="Times New Roman"/>
                <w:sz w:val="24"/>
                <w:szCs w:val="24"/>
              </w:rPr>
            </w:pPr>
            <w:r w:rsidRPr="003E0926">
              <w:rPr>
                <w:rFonts w:ascii="Times New Roman" w:hAnsi="Times New Roman" w:cs="Times New Roman"/>
                <w:sz w:val="24"/>
                <w:szCs w:val="24"/>
              </w:rPr>
              <w:t>Typowo wiejski krajobraz.</w:t>
            </w:r>
          </w:p>
        </w:tc>
        <w:tc>
          <w:tcPr>
            <w:tcW w:w="4606" w:type="dxa"/>
            <w:shd w:val="clear" w:color="auto" w:fill="auto"/>
          </w:tcPr>
          <w:p w:rsidR="00580D4F" w:rsidRPr="003E0926" w:rsidRDefault="00580D4F" w:rsidP="003E0926">
            <w:pPr>
              <w:pStyle w:val="Akapitzlist"/>
              <w:numPr>
                <w:ilvl w:val="0"/>
                <w:numId w:val="49"/>
              </w:numPr>
              <w:spacing w:after="0"/>
              <w:jc w:val="both"/>
              <w:rPr>
                <w:rFonts w:ascii="Times New Roman" w:hAnsi="Times New Roman" w:cs="Times New Roman"/>
                <w:sz w:val="24"/>
                <w:szCs w:val="24"/>
              </w:rPr>
            </w:pPr>
            <w:r w:rsidRPr="003E0926">
              <w:rPr>
                <w:rFonts w:ascii="Times New Roman" w:hAnsi="Times New Roman" w:cs="Times New Roman"/>
                <w:sz w:val="24"/>
                <w:szCs w:val="24"/>
              </w:rPr>
              <w:t>Brak potwierdzonych informacji (wiedzy) w zakresie składu źródeł mineralnych i możliwości wykorzystywania wód do celów leczniczych.</w:t>
            </w:r>
          </w:p>
          <w:p w:rsidR="00580D4F" w:rsidRPr="003E0926" w:rsidRDefault="00580D4F" w:rsidP="003E0926">
            <w:pPr>
              <w:pStyle w:val="Akapitzlist"/>
              <w:numPr>
                <w:ilvl w:val="0"/>
                <w:numId w:val="49"/>
              </w:numPr>
              <w:spacing w:after="0"/>
              <w:jc w:val="both"/>
              <w:rPr>
                <w:rFonts w:ascii="Times New Roman" w:hAnsi="Times New Roman" w:cs="Times New Roman"/>
                <w:sz w:val="24"/>
                <w:szCs w:val="24"/>
              </w:rPr>
            </w:pPr>
            <w:r w:rsidRPr="003E0926">
              <w:rPr>
                <w:rFonts w:ascii="Times New Roman" w:hAnsi="Times New Roman" w:cs="Times New Roman"/>
                <w:sz w:val="24"/>
                <w:szCs w:val="24"/>
              </w:rPr>
              <w:t>Brak wykorzystania walorów rzek, która przepływają przez teren Gminy.</w:t>
            </w:r>
          </w:p>
        </w:tc>
      </w:tr>
    </w:tbl>
    <w:p w:rsidR="00580D4F" w:rsidRPr="003E0926" w:rsidRDefault="00580D4F" w:rsidP="003E0926">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580D4F" w:rsidRPr="003E0926" w:rsidTr="00580D4F">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Szanse</w:t>
            </w:r>
          </w:p>
        </w:tc>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Zagrożenia</w:t>
            </w:r>
          </w:p>
        </w:tc>
      </w:tr>
      <w:tr w:rsidR="00580D4F" w:rsidRPr="003E0926" w:rsidTr="00580D4F">
        <w:tc>
          <w:tcPr>
            <w:tcW w:w="4606" w:type="dxa"/>
            <w:shd w:val="clear" w:color="auto" w:fill="auto"/>
          </w:tcPr>
          <w:p w:rsidR="00580D4F" w:rsidRPr="003E0926" w:rsidRDefault="00580D4F" w:rsidP="003E0926">
            <w:pPr>
              <w:pStyle w:val="Akapitzlist"/>
              <w:numPr>
                <w:ilvl w:val="0"/>
                <w:numId w:val="28"/>
              </w:numPr>
              <w:spacing w:after="0"/>
              <w:jc w:val="both"/>
              <w:rPr>
                <w:rFonts w:ascii="Times New Roman" w:hAnsi="Times New Roman" w:cs="Times New Roman"/>
                <w:sz w:val="24"/>
                <w:szCs w:val="24"/>
              </w:rPr>
            </w:pPr>
            <w:r w:rsidRPr="003E0926">
              <w:rPr>
                <w:rFonts w:ascii="Times New Roman" w:hAnsi="Times New Roman" w:cs="Times New Roman"/>
                <w:sz w:val="24"/>
                <w:szCs w:val="24"/>
              </w:rPr>
              <w:lastRenderedPageBreak/>
              <w:t>Równoczesny rozwój działań z zakresu turystyki z działaniami z zakresu ochrony środowiska i ekologii.</w:t>
            </w:r>
          </w:p>
          <w:p w:rsidR="00580D4F" w:rsidRPr="003E0926" w:rsidRDefault="00580D4F" w:rsidP="003E0926">
            <w:pPr>
              <w:pStyle w:val="Akapitzlist"/>
              <w:numPr>
                <w:ilvl w:val="0"/>
                <w:numId w:val="28"/>
              </w:numPr>
              <w:spacing w:after="0"/>
              <w:jc w:val="both"/>
              <w:rPr>
                <w:rFonts w:ascii="Times New Roman" w:hAnsi="Times New Roman" w:cs="Times New Roman"/>
                <w:sz w:val="24"/>
                <w:szCs w:val="24"/>
              </w:rPr>
            </w:pPr>
            <w:r w:rsidRPr="003E0926">
              <w:rPr>
                <w:rFonts w:ascii="Times New Roman" w:hAnsi="Times New Roman" w:cs="Times New Roman"/>
                <w:sz w:val="24"/>
                <w:szCs w:val="24"/>
              </w:rPr>
              <w:t>Zbadanie źródeł wód mineralnych na terenie Gminy.</w:t>
            </w:r>
          </w:p>
        </w:tc>
        <w:tc>
          <w:tcPr>
            <w:tcW w:w="4606" w:type="dxa"/>
            <w:shd w:val="clear" w:color="auto" w:fill="auto"/>
          </w:tcPr>
          <w:p w:rsidR="00580D4F" w:rsidRPr="003E0926" w:rsidRDefault="00580D4F" w:rsidP="003E0926">
            <w:pPr>
              <w:pStyle w:val="Akapitzlist"/>
              <w:numPr>
                <w:ilvl w:val="0"/>
                <w:numId w:val="29"/>
              </w:numPr>
              <w:spacing w:after="0"/>
              <w:jc w:val="both"/>
              <w:rPr>
                <w:rFonts w:ascii="Times New Roman" w:hAnsi="Times New Roman" w:cs="Times New Roman"/>
                <w:sz w:val="24"/>
                <w:szCs w:val="24"/>
              </w:rPr>
            </w:pPr>
            <w:r w:rsidRPr="003E0926">
              <w:rPr>
                <w:rFonts w:ascii="Times New Roman" w:hAnsi="Times New Roman" w:cs="Times New Roman"/>
                <w:sz w:val="24"/>
                <w:szCs w:val="24"/>
              </w:rPr>
              <w:t>Niewystarczająca ilość działań w zakresie rozwijania turystyki, ochrony środowiska i ekologii.</w:t>
            </w:r>
          </w:p>
          <w:p w:rsidR="00580D4F" w:rsidRPr="003E0926" w:rsidRDefault="00580D4F" w:rsidP="003E0926">
            <w:pPr>
              <w:pStyle w:val="Akapitzlist"/>
              <w:numPr>
                <w:ilvl w:val="0"/>
                <w:numId w:val="29"/>
              </w:numPr>
              <w:spacing w:after="0"/>
              <w:jc w:val="both"/>
              <w:rPr>
                <w:rFonts w:ascii="Times New Roman" w:hAnsi="Times New Roman" w:cs="Times New Roman"/>
                <w:sz w:val="24"/>
                <w:szCs w:val="24"/>
              </w:rPr>
            </w:pPr>
            <w:r w:rsidRPr="003E0926">
              <w:rPr>
                <w:rFonts w:ascii="Times New Roman" w:hAnsi="Times New Roman" w:cs="Times New Roman"/>
                <w:sz w:val="24"/>
                <w:szCs w:val="24"/>
              </w:rPr>
              <w:t>Niski stopień świadomości ekologicznej.</w:t>
            </w:r>
          </w:p>
          <w:p w:rsidR="00580D4F" w:rsidRPr="003E0926" w:rsidRDefault="00580D4F" w:rsidP="003E0926">
            <w:pPr>
              <w:pStyle w:val="Akapitzlist"/>
              <w:numPr>
                <w:ilvl w:val="0"/>
                <w:numId w:val="29"/>
              </w:numPr>
              <w:spacing w:after="0"/>
              <w:jc w:val="both"/>
              <w:rPr>
                <w:rFonts w:ascii="Times New Roman" w:hAnsi="Times New Roman" w:cs="Times New Roman"/>
                <w:sz w:val="24"/>
                <w:szCs w:val="24"/>
              </w:rPr>
            </w:pPr>
            <w:r w:rsidRPr="003E0926">
              <w:rPr>
                <w:rFonts w:ascii="Times New Roman" w:hAnsi="Times New Roman" w:cs="Times New Roman"/>
                <w:sz w:val="24"/>
                <w:szCs w:val="24"/>
              </w:rPr>
              <w:t>Dobre wykształcenie młodzieży i dbałość o świadomość ekologiczną.</w:t>
            </w:r>
          </w:p>
          <w:p w:rsidR="00580D4F" w:rsidRPr="003E0926" w:rsidRDefault="00580D4F" w:rsidP="003E0926">
            <w:pPr>
              <w:pStyle w:val="Akapitzlist"/>
              <w:numPr>
                <w:ilvl w:val="0"/>
                <w:numId w:val="29"/>
              </w:numPr>
              <w:spacing w:after="0"/>
              <w:jc w:val="both"/>
              <w:rPr>
                <w:rFonts w:ascii="Times New Roman" w:hAnsi="Times New Roman" w:cs="Times New Roman"/>
                <w:sz w:val="24"/>
                <w:szCs w:val="24"/>
              </w:rPr>
            </w:pPr>
            <w:r w:rsidRPr="003E0926">
              <w:rPr>
                <w:rFonts w:ascii="Times New Roman" w:hAnsi="Times New Roman" w:cs="Times New Roman"/>
                <w:sz w:val="24"/>
                <w:szCs w:val="24"/>
              </w:rPr>
              <w:t>Brak  współdziałania między gminnymi władzami: wykonawczą a uchwałodawczą.</w:t>
            </w:r>
          </w:p>
          <w:p w:rsidR="00580D4F" w:rsidRPr="003E0926" w:rsidRDefault="00580D4F" w:rsidP="003E0926">
            <w:pPr>
              <w:pStyle w:val="Akapitzlist"/>
              <w:spacing w:after="0"/>
              <w:ind w:left="0"/>
              <w:jc w:val="both"/>
              <w:rPr>
                <w:rFonts w:ascii="Times New Roman" w:hAnsi="Times New Roman" w:cs="Times New Roman"/>
                <w:sz w:val="24"/>
                <w:szCs w:val="24"/>
              </w:rPr>
            </w:pPr>
          </w:p>
        </w:tc>
      </w:tr>
    </w:tbl>
    <w:p w:rsidR="00580D4F" w:rsidRDefault="00580D4F" w:rsidP="003E0926">
      <w:pPr>
        <w:jc w:val="both"/>
        <w:rPr>
          <w:rFonts w:ascii="Times New Roman" w:hAnsi="Times New Roman" w:cs="Times New Roman"/>
          <w:sz w:val="24"/>
          <w:szCs w:val="24"/>
        </w:rPr>
      </w:pPr>
    </w:p>
    <w:p w:rsidR="00F17904" w:rsidRPr="003E0926" w:rsidRDefault="00F17904" w:rsidP="003E0926">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580D4F" w:rsidRPr="003E0926" w:rsidTr="00580D4F">
        <w:trPr>
          <w:trHeight w:val="567"/>
        </w:trPr>
        <w:tc>
          <w:tcPr>
            <w:tcW w:w="9212" w:type="dxa"/>
            <w:gridSpan w:val="2"/>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Obszar 7: Zarządzanie rozwojem</w:t>
            </w:r>
          </w:p>
        </w:tc>
      </w:tr>
      <w:tr w:rsidR="00580D4F" w:rsidRPr="003E0926" w:rsidTr="00580D4F">
        <w:trPr>
          <w:trHeight w:val="547"/>
        </w:trPr>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Mocne strony</w:t>
            </w:r>
          </w:p>
        </w:tc>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Słabe strony</w:t>
            </w:r>
          </w:p>
        </w:tc>
      </w:tr>
      <w:tr w:rsidR="00580D4F" w:rsidRPr="003E0926" w:rsidTr="00580D4F">
        <w:tc>
          <w:tcPr>
            <w:tcW w:w="4606" w:type="dxa"/>
            <w:shd w:val="clear" w:color="auto" w:fill="auto"/>
          </w:tcPr>
          <w:p w:rsidR="00580D4F" w:rsidRPr="003E0926" w:rsidRDefault="00580D4F" w:rsidP="003E0926">
            <w:pPr>
              <w:pStyle w:val="Akapitzlist"/>
              <w:numPr>
                <w:ilvl w:val="0"/>
                <w:numId w:val="30"/>
              </w:numPr>
              <w:spacing w:after="0"/>
              <w:jc w:val="both"/>
              <w:rPr>
                <w:rFonts w:ascii="Times New Roman" w:hAnsi="Times New Roman" w:cs="Times New Roman"/>
                <w:sz w:val="24"/>
                <w:szCs w:val="24"/>
              </w:rPr>
            </w:pPr>
            <w:r w:rsidRPr="003E0926">
              <w:rPr>
                <w:rFonts w:ascii="Times New Roman" w:hAnsi="Times New Roman" w:cs="Times New Roman"/>
                <w:sz w:val="24"/>
                <w:szCs w:val="24"/>
              </w:rPr>
              <w:t>Wysoki udział środków unijnych w wydatkach inwestycyjnych.</w:t>
            </w:r>
          </w:p>
          <w:p w:rsidR="00580D4F" w:rsidRPr="003E0926" w:rsidRDefault="00580D4F" w:rsidP="003E0926">
            <w:pPr>
              <w:pStyle w:val="Akapitzlist"/>
              <w:numPr>
                <w:ilvl w:val="0"/>
                <w:numId w:val="30"/>
              </w:numPr>
              <w:spacing w:after="0"/>
              <w:jc w:val="both"/>
              <w:rPr>
                <w:rFonts w:ascii="Times New Roman" w:hAnsi="Times New Roman" w:cs="Times New Roman"/>
                <w:sz w:val="24"/>
                <w:szCs w:val="24"/>
              </w:rPr>
            </w:pPr>
            <w:r w:rsidRPr="003E0926">
              <w:rPr>
                <w:rFonts w:ascii="Times New Roman" w:hAnsi="Times New Roman" w:cs="Times New Roman"/>
                <w:sz w:val="24"/>
                <w:szCs w:val="24"/>
              </w:rPr>
              <w:t>Kapitał społeczny - duża liczba organizacji pozarządowych.</w:t>
            </w:r>
          </w:p>
          <w:p w:rsidR="00580D4F" w:rsidRPr="003E0926" w:rsidRDefault="00580D4F" w:rsidP="003E0926">
            <w:pPr>
              <w:pStyle w:val="Akapitzlist"/>
              <w:numPr>
                <w:ilvl w:val="0"/>
                <w:numId w:val="30"/>
              </w:numPr>
              <w:spacing w:after="0"/>
              <w:jc w:val="both"/>
              <w:rPr>
                <w:rFonts w:ascii="Times New Roman" w:hAnsi="Times New Roman" w:cs="Times New Roman"/>
                <w:sz w:val="24"/>
                <w:szCs w:val="24"/>
              </w:rPr>
            </w:pPr>
            <w:r w:rsidRPr="003E0926">
              <w:rPr>
                <w:rFonts w:ascii="Times New Roman" w:hAnsi="Times New Roman" w:cs="Times New Roman"/>
                <w:sz w:val="24"/>
                <w:szCs w:val="24"/>
              </w:rPr>
              <w:t>Współpraca różnych podmiotów na terenie gminy (instytucje publiczne, organizacje pozarządowe, mieszkańcy),Gmina należy do Związku Gmin Lubelszczyzny – LGD.</w:t>
            </w:r>
          </w:p>
          <w:p w:rsidR="00580D4F" w:rsidRPr="003E0926" w:rsidRDefault="00580D4F" w:rsidP="003E0926">
            <w:pPr>
              <w:pStyle w:val="Akapitzlist"/>
              <w:numPr>
                <w:ilvl w:val="0"/>
                <w:numId w:val="30"/>
              </w:numPr>
              <w:spacing w:after="0"/>
              <w:jc w:val="both"/>
              <w:rPr>
                <w:rFonts w:ascii="Times New Roman" w:hAnsi="Times New Roman" w:cs="Times New Roman"/>
                <w:sz w:val="24"/>
                <w:szCs w:val="24"/>
              </w:rPr>
            </w:pPr>
            <w:r w:rsidRPr="003E0926">
              <w:rPr>
                <w:rFonts w:ascii="Times New Roman" w:hAnsi="Times New Roman" w:cs="Times New Roman"/>
                <w:sz w:val="24"/>
                <w:szCs w:val="24"/>
              </w:rPr>
              <w:t xml:space="preserve">Sprawny i efektywny system komunikacji społecznej, funkcjonujący w Gminie – strona internetowa Gminy, Portal Informacyjny. </w:t>
            </w:r>
          </w:p>
          <w:p w:rsidR="00580D4F" w:rsidRPr="003E0926" w:rsidRDefault="00580D4F" w:rsidP="003E0926">
            <w:pPr>
              <w:pStyle w:val="Akapitzlist"/>
              <w:numPr>
                <w:ilvl w:val="0"/>
                <w:numId w:val="30"/>
              </w:numPr>
              <w:spacing w:after="0"/>
              <w:jc w:val="both"/>
              <w:rPr>
                <w:rFonts w:ascii="Times New Roman" w:hAnsi="Times New Roman" w:cs="Times New Roman"/>
                <w:sz w:val="24"/>
                <w:szCs w:val="24"/>
              </w:rPr>
            </w:pPr>
            <w:r w:rsidRPr="003E0926">
              <w:rPr>
                <w:rFonts w:ascii="Times New Roman" w:hAnsi="Times New Roman" w:cs="Times New Roman"/>
                <w:sz w:val="24"/>
                <w:szCs w:val="24"/>
              </w:rPr>
              <w:t xml:space="preserve">Współpraca władz lokalnych z pozostałymi szczeblami samorządu w realizacji działań związanych z infrastrukturą komunikacyjną. </w:t>
            </w:r>
          </w:p>
        </w:tc>
        <w:tc>
          <w:tcPr>
            <w:tcW w:w="4606" w:type="dxa"/>
            <w:shd w:val="clear" w:color="auto" w:fill="auto"/>
          </w:tcPr>
          <w:p w:rsidR="00580D4F" w:rsidRPr="003E0926" w:rsidRDefault="00580D4F" w:rsidP="003E0926">
            <w:pPr>
              <w:pStyle w:val="Akapitzlist"/>
              <w:numPr>
                <w:ilvl w:val="0"/>
                <w:numId w:val="31"/>
              </w:numPr>
              <w:spacing w:after="0"/>
              <w:jc w:val="both"/>
              <w:rPr>
                <w:rFonts w:ascii="Times New Roman" w:hAnsi="Times New Roman" w:cs="Times New Roman"/>
                <w:sz w:val="24"/>
                <w:szCs w:val="24"/>
              </w:rPr>
            </w:pPr>
            <w:r w:rsidRPr="003E0926">
              <w:rPr>
                <w:rFonts w:ascii="Times New Roman" w:hAnsi="Times New Roman" w:cs="Times New Roman"/>
                <w:sz w:val="24"/>
                <w:szCs w:val="24"/>
              </w:rPr>
              <w:t>Wskaźnik obciążenia dochodów obsługą zadłużenia.</w:t>
            </w:r>
          </w:p>
          <w:p w:rsidR="00580D4F" w:rsidRPr="003E0926" w:rsidRDefault="00580D4F" w:rsidP="003E0926">
            <w:pPr>
              <w:pStyle w:val="Akapitzlist"/>
              <w:numPr>
                <w:ilvl w:val="0"/>
                <w:numId w:val="31"/>
              </w:numPr>
              <w:spacing w:after="0"/>
              <w:jc w:val="both"/>
              <w:rPr>
                <w:rFonts w:ascii="Times New Roman" w:hAnsi="Times New Roman" w:cs="Times New Roman"/>
                <w:sz w:val="24"/>
                <w:szCs w:val="24"/>
              </w:rPr>
            </w:pPr>
            <w:r w:rsidRPr="003E0926">
              <w:rPr>
                <w:rFonts w:ascii="Times New Roman" w:hAnsi="Times New Roman" w:cs="Times New Roman"/>
                <w:sz w:val="24"/>
                <w:szCs w:val="24"/>
              </w:rPr>
              <w:t>Niewystarczająca baza lokalowa dla instytucji publicznych.</w:t>
            </w:r>
          </w:p>
          <w:p w:rsidR="00580D4F" w:rsidRPr="003E0926" w:rsidRDefault="00580D4F" w:rsidP="003E0926">
            <w:pPr>
              <w:pStyle w:val="Akapitzlist"/>
              <w:numPr>
                <w:ilvl w:val="0"/>
                <w:numId w:val="31"/>
              </w:numPr>
              <w:spacing w:after="0"/>
              <w:jc w:val="both"/>
              <w:rPr>
                <w:rFonts w:ascii="Times New Roman" w:hAnsi="Times New Roman" w:cs="Times New Roman"/>
                <w:sz w:val="24"/>
                <w:szCs w:val="24"/>
              </w:rPr>
            </w:pPr>
            <w:r w:rsidRPr="003E0926">
              <w:rPr>
                <w:rFonts w:ascii="Times New Roman" w:hAnsi="Times New Roman" w:cs="Times New Roman"/>
                <w:sz w:val="24"/>
                <w:szCs w:val="24"/>
              </w:rPr>
              <w:t>Brak gminnych terenów inwestycyjnych</w:t>
            </w:r>
          </w:p>
        </w:tc>
      </w:tr>
      <w:tr w:rsidR="00580D4F" w:rsidRPr="003E0926" w:rsidTr="00580D4F">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Szanse</w:t>
            </w:r>
          </w:p>
        </w:tc>
        <w:tc>
          <w:tcPr>
            <w:tcW w:w="4606" w:type="dxa"/>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Zagrożenia</w:t>
            </w:r>
          </w:p>
        </w:tc>
      </w:tr>
      <w:tr w:rsidR="00580D4F" w:rsidRPr="003E0926" w:rsidTr="00580D4F">
        <w:tc>
          <w:tcPr>
            <w:tcW w:w="4606" w:type="dxa"/>
            <w:shd w:val="clear" w:color="auto" w:fill="auto"/>
          </w:tcPr>
          <w:p w:rsidR="00580D4F" w:rsidRPr="003E0926" w:rsidRDefault="00580D4F" w:rsidP="003E0926">
            <w:pPr>
              <w:pStyle w:val="Akapitzlist"/>
              <w:numPr>
                <w:ilvl w:val="0"/>
                <w:numId w:val="32"/>
              </w:numPr>
              <w:spacing w:after="0"/>
              <w:rPr>
                <w:rFonts w:ascii="Times New Roman" w:hAnsi="Times New Roman" w:cs="Times New Roman"/>
                <w:sz w:val="24"/>
                <w:szCs w:val="24"/>
              </w:rPr>
            </w:pPr>
            <w:r w:rsidRPr="003E0926">
              <w:rPr>
                <w:rFonts w:ascii="Times New Roman" w:hAnsi="Times New Roman" w:cs="Times New Roman"/>
                <w:sz w:val="24"/>
                <w:szCs w:val="24"/>
              </w:rPr>
              <w:t>Dostępność zewnętrznych źródeł finansowania, w tym m.in. nowa perspektywa finansowa Unii Europejskiej;</w:t>
            </w:r>
          </w:p>
          <w:p w:rsidR="00580D4F" w:rsidRPr="003E0926" w:rsidRDefault="00580D4F" w:rsidP="003E0926">
            <w:pPr>
              <w:pStyle w:val="Akapitzlist"/>
              <w:spacing w:after="0"/>
              <w:rPr>
                <w:rFonts w:ascii="Times New Roman" w:hAnsi="Times New Roman" w:cs="Times New Roman"/>
                <w:sz w:val="24"/>
                <w:szCs w:val="24"/>
              </w:rPr>
            </w:pPr>
          </w:p>
        </w:tc>
        <w:tc>
          <w:tcPr>
            <w:tcW w:w="4606" w:type="dxa"/>
            <w:shd w:val="clear" w:color="auto" w:fill="auto"/>
          </w:tcPr>
          <w:p w:rsidR="00580D4F" w:rsidRPr="003E0926" w:rsidRDefault="00580D4F" w:rsidP="003E0926">
            <w:pPr>
              <w:pStyle w:val="Akapitzlist"/>
              <w:numPr>
                <w:ilvl w:val="0"/>
                <w:numId w:val="33"/>
              </w:numPr>
              <w:spacing w:after="0"/>
              <w:rPr>
                <w:rFonts w:ascii="Times New Roman" w:hAnsi="Times New Roman" w:cs="Times New Roman"/>
                <w:sz w:val="24"/>
                <w:szCs w:val="24"/>
              </w:rPr>
            </w:pPr>
            <w:r w:rsidRPr="003E0926">
              <w:rPr>
                <w:rFonts w:ascii="Times New Roman" w:hAnsi="Times New Roman" w:cs="Times New Roman"/>
                <w:sz w:val="24"/>
                <w:szCs w:val="24"/>
              </w:rPr>
              <w:t>Wzrastające koszty inwestycji infrastrukturalnych.</w:t>
            </w:r>
          </w:p>
          <w:p w:rsidR="00580D4F" w:rsidRPr="003E0926" w:rsidRDefault="00580D4F" w:rsidP="003E0926">
            <w:pPr>
              <w:pStyle w:val="Akapitzlist"/>
              <w:numPr>
                <w:ilvl w:val="0"/>
                <w:numId w:val="33"/>
              </w:numPr>
              <w:spacing w:after="0"/>
              <w:rPr>
                <w:rFonts w:ascii="Times New Roman" w:hAnsi="Times New Roman" w:cs="Times New Roman"/>
                <w:sz w:val="24"/>
                <w:szCs w:val="24"/>
              </w:rPr>
            </w:pPr>
            <w:r w:rsidRPr="003E0926">
              <w:rPr>
                <w:rFonts w:ascii="Times New Roman" w:hAnsi="Times New Roman" w:cs="Times New Roman"/>
                <w:sz w:val="24"/>
                <w:szCs w:val="24"/>
              </w:rPr>
              <w:t>Niski udział dochodów własnych w dochodach budżetu gminy.</w:t>
            </w:r>
          </w:p>
          <w:p w:rsidR="00580D4F" w:rsidRPr="003E0926" w:rsidRDefault="00580D4F" w:rsidP="003E0926">
            <w:pPr>
              <w:pStyle w:val="Akapitzlist"/>
              <w:numPr>
                <w:ilvl w:val="0"/>
                <w:numId w:val="33"/>
              </w:numPr>
              <w:spacing w:after="0"/>
              <w:rPr>
                <w:rFonts w:ascii="Times New Roman" w:hAnsi="Times New Roman" w:cs="Times New Roman"/>
                <w:sz w:val="24"/>
                <w:szCs w:val="24"/>
              </w:rPr>
            </w:pPr>
            <w:r w:rsidRPr="003E0926">
              <w:rPr>
                <w:rFonts w:ascii="Times New Roman" w:hAnsi="Times New Roman" w:cs="Times New Roman"/>
                <w:sz w:val="24"/>
                <w:szCs w:val="24"/>
              </w:rPr>
              <w:t xml:space="preserve">Niski poziom zainteresowania </w:t>
            </w:r>
            <w:r w:rsidRPr="003E0926">
              <w:rPr>
                <w:rFonts w:ascii="Times New Roman" w:hAnsi="Times New Roman" w:cs="Times New Roman"/>
                <w:sz w:val="24"/>
                <w:szCs w:val="24"/>
              </w:rPr>
              <w:lastRenderedPageBreak/>
              <w:t>inwestorów prywatnych inwestowaniem na terenie Gminy.</w:t>
            </w:r>
          </w:p>
          <w:p w:rsidR="00580D4F" w:rsidRPr="003E0926" w:rsidRDefault="00580D4F" w:rsidP="003E0926">
            <w:pPr>
              <w:pStyle w:val="Akapitzlist"/>
              <w:numPr>
                <w:ilvl w:val="0"/>
                <w:numId w:val="33"/>
              </w:numPr>
              <w:spacing w:after="0"/>
              <w:rPr>
                <w:rFonts w:ascii="Times New Roman" w:hAnsi="Times New Roman" w:cs="Times New Roman"/>
                <w:sz w:val="24"/>
                <w:szCs w:val="24"/>
              </w:rPr>
            </w:pPr>
            <w:r w:rsidRPr="003E0926">
              <w:rPr>
                <w:rFonts w:ascii="Times New Roman" w:hAnsi="Times New Roman" w:cs="Times New Roman"/>
                <w:sz w:val="24"/>
                <w:szCs w:val="24"/>
              </w:rPr>
              <w:t>Brak gminnych terenów inwestycyjnych</w:t>
            </w:r>
          </w:p>
          <w:p w:rsidR="00580D4F" w:rsidRPr="003E0926" w:rsidRDefault="00580D4F" w:rsidP="003E0926">
            <w:pPr>
              <w:pStyle w:val="Akapitzlist"/>
              <w:numPr>
                <w:ilvl w:val="0"/>
                <w:numId w:val="33"/>
              </w:numPr>
              <w:spacing w:after="0"/>
              <w:rPr>
                <w:rFonts w:ascii="Times New Roman" w:hAnsi="Times New Roman" w:cs="Times New Roman"/>
                <w:sz w:val="24"/>
                <w:szCs w:val="24"/>
              </w:rPr>
            </w:pPr>
            <w:r w:rsidRPr="003E0926">
              <w:rPr>
                <w:rFonts w:ascii="Times New Roman" w:hAnsi="Times New Roman" w:cs="Times New Roman"/>
                <w:sz w:val="24"/>
                <w:szCs w:val="24"/>
              </w:rPr>
              <w:t>Brak  współdziałania między gminnymi władzami: wykonawczą a uchwałodawczą</w:t>
            </w:r>
          </w:p>
        </w:tc>
      </w:tr>
    </w:tbl>
    <w:p w:rsidR="00580D4F" w:rsidRPr="003E0926" w:rsidRDefault="00580D4F" w:rsidP="003E0926">
      <w:pPr>
        <w:jc w:val="both"/>
        <w:rPr>
          <w:rFonts w:ascii="Times New Roman" w:hAnsi="Times New Roman" w:cs="Times New Roman"/>
          <w:sz w:val="24"/>
          <w:szCs w:val="24"/>
        </w:rPr>
      </w:pPr>
    </w:p>
    <w:p w:rsidR="00580D4F" w:rsidRPr="003E0926" w:rsidRDefault="00580D4F" w:rsidP="003E0926">
      <w:pPr>
        <w:rPr>
          <w:rFonts w:ascii="Times New Roman" w:hAnsi="Times New Roman" w:cs="Times New Roman"/>
          <w:b/>
          <w:sz w:val="24"/>
          <w:szCs w:val="24"/>
        </w:rPr>
      </w:pPr>
      <w:r w:rsidRPr="003E0926">
        <w:rPr>
          <w:rFonts w:ascii="Times New Roman" w:hAnsi="Times New Roman" w:cs="Times New Roman"/>
          <w:b/>
          <w:sz w:val="24"/>
          <w:szCs w:val="24"/>
        </w:rPr>
        <w:t>Obszary strategiczne</w:t>
      </w:r>
    </w:p>
    <w:p w:rsidR="00580D4F"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Nowe ramy kreowania rozwoju regionów w Polsce nakreśliła, przyjęta przez Radę Ministrów 13 lipca 2010 roku, Krajowa Strategia Rozwoju Regionalnego 2010-2020, zawierająca propozycje działań, których celem jest zwiększenia poziomu i jakości życia w regionach, oraz stworzenia odpowiednich dla rozwoju oraz spełnienia społecznego ram gospodarczo-społecznych i instytucjonalnych. Układ celów, który został scharakteryzowany w powyższym dokumencie, został zharmonizowany</w:t>
      </w:r>
      <w:r w:rsidR="00F756B6">
        <w:rPr>
          <w:rFonts w:ascii="Times New Roman" w:hAnsi="Times New Roman" w:cs="Times New Roman"/>
          <w:sz w:val="24"/>
          <w:szCs w:val="24"/>
        </w:rPr>
        <w:t xml:space="preserve"> </w:t>
      </w:r>
      <w:r w:rsidRPr="003E0926">
        <w:rPr>
          <w:rFonts w:ascii="Times New Roman" w:hAnsi="Times New Roman" w:cs="Times New Roman"/>
          <w:sz w:val="24"/>
          <w:szCs w:val="24"/>
        </w:rPr>
        <w:t>z kierunkami rozwoju Unii Europejskiej i odzwierciedlony w triadzie celów: konkurencyjność – spójność – sprawność. Konstrukcja i treść obszarów kluczowych (oraz celów) niniejszej Strategii Rozwoju stanowi odpowiedź na aspiracje i możliwości rozwojowe wspólnoty Gminy Karczmiska, a jednocześnie wkomponowuje się w założenia najważniejszego dokumentu, określającego politykę regionalną w kraju. Korelację celów KSRR z obszarami strategicznymi niniejszej Strategii przedstawiamy w poniższej tabeli</w:t>
      </w:r>
    </w:p>
    <w:p w:rsidR="00F756B6" w:rsidRPr="003E0926" w:rsidRDefault="00F756B6" w:rsidP="003E0926">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580D4F" w:rsidRPr="003E0926" w:rsidTr="00580D4F">
        <w:tc>
          <w:tcPr>
            <w:tcW w:w="3070"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Konkurencyjność</w:t>
            </w:r>
          </w:p>
        </w:tc>
        <w:tc>
          <w:tcPr>
            <w:tcW w:w="3071"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Spójność</w:t>
            </w:r>
          </w:p>
        </w:tc>
        <w:tc>
          <w:tcPr>
            <w:tcW w:w="3071"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Sprawność</w:t>
            </w:r>
          </w:p>
        </w:tc>
      </w:tr>
      <w:tr w:rsidR="00580D4F" w:rsidRPr="003E0926" w:rsidTr="00580D4F">
        <w:tc>
          <w:tcPr>
            <w:tcW w:w="3070"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Obszar I</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Aktywność zawodowa i przedsiębiorczość</w:t>
            </w:r>
          </w:p>
        </w:tc>
        <w:tc>
          <w:tcPr>
            <w:tcW w:w="3071"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Obszar II</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Usługi publiczne i ochrona środowiska</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Obszar III</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Dostępność i infrastruktura komunikacyjna</w:t>
            </w:r>
          </w:p>
        </w:tc>
        <w:tc>
          <w:tcPr>
            <w:tcW w:w="3071"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Obszar IV</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Zarządzanie wspólnotą lokalną</w:t>
            </w:r>
          </w:p>
        </w:tc>
      </w:tr>
    </w:tbl>
    <w:p w:rsidR="00580D4F" w:rsidRPr="003E0926" w:rsidRDefault="00580D4F" w:rsidP="003E0926">
      <w:pPr>
        <w:rPr>
          <w:rFonts w:ascii="Times New Roman" w:hAnsi="Times New Roman" w:cs="Times New Roman"/>
          <w:sz w:val="24"/>
          <w:szCs w:val="24"/>
        </w:rPr>
      </w:pP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Obszary strategiczne wynikają z przyjętej wizji i misji rozwoju Gminy Karczmiska do 2022 roku. Ze względu na stwarzanie w perspektywie długookresowej największych możliwości wzrostu, uznane one zostały za priorytetowe. Wyodrębniono zatem cztery obszary, które są względem siebie równoważne i uzupełniające się:</w:t>
      </w:r>
    </w:p>
    <w:p w:rsidR="00580D4F" w:rsidRPr="003E0926" w:rsidRDefault="00580D4F" w:rsidP="003E0926">
      <w:pPr>
        <w:rPr>
          <w:rFonts w:ascii="Times New Roman" w:hAnsi="Times New Roman" w:cs="Times New Roman"/>
          <w:b/>
          <w:sz w:val="24"/>
          <w:szCs w:val="24"/>
        </w:rPr>
      </w:pPr>
      <w:r w:rsidRPr="003E0926">
        <w:rPr>
          <w:rFonts w:ascii="Times New Roman" w:hAnsi="Times New Roman" w:cs="Times New Roman"/>
          <w:b/>
          <w:sz w:val="24"/>
          <w:szCs w:val="24"/>
        </w:rPr>
        <w:t>I Poprawa bezpieczeństwa społeczności gminnej poprzez realizację projektów z zakresu infrastruktury drogowej.</w:t>
      </w:r>
    </w:p>
    <w:p w:rsidR="00580D4F" w:rsidRPr="003E0926" w:rsidRDefault="00580D4F" w:rsidP="003E0926">
      <w:pPr>
        <w:rPr>
          <w:rFonts w:ascii="Times New Roman" w:hAnsi="Times New Roman" w:cs="Times New Roman"/>
          <w:b/>
          <w:sz w:val="24"/>
          <w:szCs w:val="24"/>
        </w:rPr>
      </w:pPr>
      <w:r w:rsidRPr="003E0926">
        <w:rPr>
          <w:rFonts w:ascii="Times New Roman" w:hAnsi="Times New Roman" w:cs="Times New Roman"/>
          <w:b/>
          <w:sz w:val="24"/>
          <w:szCs w:val="24"/>
        </w:rPr>
        <w:t>II Ochrona środowiska poprzez realizację projektów z zakresu infrastruktury wodno – kanalizacyjnej.</w:t>
      </w:r>
    </w:p>
    <w:p w:rsidR="00580D4F" w:rsidRPr="003E0926" w:rsidRDefault="00580D4F" w:rsidP="003E0926">
      <w:pPr>
        <w:rPr>
          <w:rFonts w:ascii="Times New Roman" w:hAnsi="Times New Roman" w:cs="Times New Roman"/>
          <w:b/>
          <w:sz w:val="24"/>
          <w:szCs w:val="24"/>
        </w:rPr>
      </w:pPr>
      <w:r w:rsidRPr="003E0926">
        <w:rPr>
          <w:rFonts w:ascii="Times New Roman" w:hAnsi="Times New Roman" w:cs="Times New Roman"/>
          <w:b/>
          <w:sz w:val="24"/>
          <w:szCs w:val="24"/>
        </w:rPr>
        <w:lastRenderedPageBreak/>
        <w:t>III Częściowe uniezależnienie energetyczne Gminy poprzez realizację projektów z zakresu odnawialnych źródeł energii.</w:t>
      </w:r>
    </w:p>
    <w:p w:rsidR="00580D4F" w:rsidRPr="003E0926" w:rsidRDefault="00580D4F" w:rsidP="003E0926">
      <w:pPr>
        <w:rPr>
          <w:rFonts w:ascii="Times New Roman" w:hAnsi="Times New Roman" w:cs="Times New Roman"/>
          <w:b/>
          <w:sz w:val="24"/>
          <w:szCs w:val="24"/>
        </w:rPr>
      </w:pPr>
      <w:r w:rsidRPr="003E0926">
        <w:rPr>
          <w:rFonts w:ascii="Times New Roman" w:hAnsi="Times New Roman" w:cs="Times New Roman"/>
          <w:b/>
          <w:sz w:val="24"/>
          <w:szCs w:val="24"/>
        </w:rPr>
        <w:t>IV Rozwój społeczno – turystyczno – gospodarczy Gminy.</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Dla każdego ze strategicznych obszarów rozwoju sformułowany został cel strategiczny, stanowiący opis pożądanego kierunku zmian lub stanu docelowego i pozycji Gminy Karczmiska w perspektywie 2022 roku.</w:t>
      </w:r>
      <w:r w:rsidRPr="003E0926">
        <w:rPr>
          <w:rFonts w:ascii="Times New Roman" w:hAnsi="Times New Roman" w:cs="Times New Roman"/>
          <w:color w:val="FF0000"/>
          <w:sz w:val="24"/>
          <w:szCs w:val="24"/>
        </w:rPr>
        <w:t xml:space="preserve"> </w:t>
      </w:r>
      <w:r w:rsidRPr="003E0926">
        <w:rPr>
          <w:rFonts w:ascii="Times New Roman" w:hAnsi="Times New Roman" w:cs="Times New Roman"/>
          <w:sz w:val="24"/>
          <w:szCs w:val="24"/>
        </w:rPr>
        <w:t>Każdy z tychże celów strategicznych obejmuje kilka celów operacyjnych. Dla ich urzeczywistnienia wyodrębniono natomiast pewne kierunki interwenc</w:t>
      </w:r>
      <w:r w:rsidR="00F756B6">
        <w:rPr>
          <w:rFonts w:ascii="Times New Roman" w:hAnsi="Times New Roman" w:cs="Times New Roman"/>
          <w:sz w:val="24"/>
          <w:szCs w:val="24"/>
        </w:rPr>
        <w:t xml:space="preserve">ji, czyli przykładowe zadania i </w:t>
      </w:r>
      <w:r w:rsidRPr="003E0926">
        <w:rPr>
          <w:rFonts w:ascii="Times New Roman" w:hAnsi="Times New Roman" w:cs="Times New Roman"/>
          <w:sz w:val="24"/>
          <w:szCs w:val="24"/>
        </w:rPr>
        <w:t xml:space="preserve">projekty do realizacji. Należy je traktować jako pewną propozycję </w:t>
      </w:r>
      <w:r w:rsidR="00F756B6">
        <w:rPr>
          <w:rFonts w:ascii="Times New Roman" w:hAnsi="Times New Roman" w:cs="Times New Roman"/>
          <w:sz w:val="24"/>
          <w:szCs w:val="24"/>
        </w:rPr>
        <w:t xml:space="preserve">– otwartą listę przedsięwzięć w </w:t>
      </w:r>
      <w:r w:rsidRPr="003E0926">
        <w:rPr>
          <w:rFonts w:ascii="Times New Roman" w:hAnsi="Times New Roman" w:cs="Times New Roman"/>
          <w:sz w:val="24"/>
          <w:szCs w:val="24"/>
        </w:rPr>
        <w:t>danym zakresie, określającą ogólne ramy koncentracji aktywności programo</w:t>
      </w:r>
      <w:r w:rsidR="00F756B6">
        <w:rPr>
          <w:rFonts w:ascii="Times New Roman" w:hAnsi="Times New Roman" w:cs="Times New Roman"/>
          <w:sz w:val="24"/>
          <w:szCs w:val="24"/>
        </w:rPr>
        <w:t xml:space="preserve">wej, finansowej i </w:t>
      </w:r>
      <w:r w:rsidRPr="003E0926">
        <w:rPr>
          <w:rFonts w:ascii="Times New Roman" w:hAnsi="Times New Roman" w:cs="Times New Roman"/>
          <w:sz w:val="24"/>
          <w:szCs w:val="24"/>
        </w:rPr>
        <w:t>organizacyjnej wspólnoty Gminy Karczmiska w perspektywie długofalowej. Podobna konstrukcja planu strategicznego znajduje zastosowanie w Strategii Rozwoju Województwa Lubelskiego. Strategia nie nazywa konkretnych zadań realizacyjnych, ponieważ rzeczywistość społeczna jest wysoce dynamiczna. Ich definicja – w perspektywie 2020 roku – nie ma zatem sensu. Zarządzanie strategiczne to permanentny proces przygotowywania i prowa</w:t>
      </w:r>
      <w:r w:rsidR="00F756B6">
        <w:rPr>
          <w:rFonts w:ascii="Times New Roman" w:hAnsi="Times New Roman" w:cs="Times New Roman"/>
          <w:sz w:val="24"/>
          <w:szCs w:val="24"/>
        </w:rPr>
        <w:t xml:space="preserve">dzenia działań zmierzających do </w:t>
      </w:r>
      <w:r w:rsidRPr="003E0926">
        <w:rPr>
          <w:rFonts w:ascii="Times New Roman" w:hAnsi="Times New Roman" w:cs="Times New Roman"/>
          <w:sz w:val="24"/>
          <w:szCs w:val="24"/>
        </w:rPr>
        <w:t xml:space="preserve">realizacji pożądanego celu – przy uwzględnieniu istniejących </w:t>
      </w:r>
      <w:r w:rsidR="00F756B6">
        <w:rPr>
          <w:rFonts w:ascii="Times New Roman" w:hAnsi="Times New Roman" w:cs="Times New Roman"/>
          <w:sz w:val="24"/>
          <w:szCs w:val="24"/>
        </w:rPr>
        <w:t xml:space="preserve">warunków, określonego miejsca i </w:t>
      </w:r>
      <w:r w:rsidRPr="003E0926">
        <w:rPr>
          <w:rFonts w:ascii="Times New Roman" w:hAnsi="Times New Roman" w:cs="Times New Roman"/>
          <w:sz w:val="24"/>
          <w:szCs w:val="24"/>
        </w:rPr>
        <w:t xml:space="preserve">czasu.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1"/>
        <w:gridCol w:w="2399"/>
        <w:gridCol w:w="2300"/>
        <w:gridCol w:w="2298"/>
      </w:tblGrid>
      <w:tr w:rsidR="00580D4F" w:rsidRPr="003E0926" w:rsidTr="00580D4F">
        <w:tc>
          <w:tcPr>
            <w:tcW w:w="2291"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Obszar strategiczny I</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b/>
                <w:sz w:val="24"/>
                <w:szCs w:val="24"/>
              </w:rPr>
              <w:t>Poprawa bezpieczeństwa społeczności gminnej poprzez realizację projektów z zakresu infrastruktury drogowej</w:t>
            </w:r>
          </w:p>
          <w:p w:rsidR="00580D4F" w:rsidRPr="003E0926" w:rsidRDefault="00580D4F" w:rsidP="003E0926">
            <w:pPr>
              <w:spacing w:after="0"/>
              <w:rPr>
                <w:rFonts w:ascii="Times New Roman" w:hAnsi="Times New Roman" w:cs="Times New Roman"/>
                <w:sz w:val="24"/>
                <w:szCs w:val="24"/>
              </w:rPr>
            </w:pPr>
          </w:p>
        </w:tc>
        <w:tc>
          <w:tcPr>
            <w:tcW w:w="2399"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Obszar strategiczny II</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b/>
                <w:sz w:val="24"/>
                <w:szCs w:val="24"/>
              </w:rPr>
              <w:t>Ochrona środowiska poprzez realizację projektów z zakresu infrastruktury wodno – kanalizacyjnej</w:t>
            </w:r>
          </w:p>
        </w:tc>
        <w:tc>
          <w:tcPr>
            <w:tcW w:w="2300"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Obszar strategiczny III</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b/>
                <w:sz w:val="24"/>
                <w:szCs w:val="24"/>
              </w:rPr>
              <w:t>Częściowe uniezależnienie energetyczne Gminy poprzez realizację projektów z zakresu odnawialnych źródeł energii</w:t>
            </w:r>
          </w:p>
        </w:tc>
        <w:tc>
          <w:tcPr>
            <w:tcW w:w="229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Obszar strategiczny IV</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b/>
                <w:sz w:val="24"/>
                <w:szCs w:val="24"/>
              </w:rPr>
              <w:t>Rozwój społeczno – turystyczno – gospodarczy Gminy</w:t>
            </w:r>
          </w:p>
        </w:tc>
      </w:tr>
      <w:tr w:rsidR="00580D4F" w:rsidRPr="003E0926" w:rsidTr="00580D4F">
        <w:tc>
          <w:tcPr>
            <w:tcW w:w="2291" w:type="dxa"/>
            <w:shd w:val="clear" w:color="auto" w:fill="auto"/>
          </w:tcPr>
          <w:p w:rsidR="00580D4F" w:rsidRPr="003E0926" w:rsidRDefault="00580D4F" w:rsidP="003E0926">
            <w:pPr>
              <w:pStyle w:val="Akapitzlist"/>
              <w:numPr>
                <w:ilvl w:val="0"/>
                <w:numId w:val="35"/>
              </w:numPr>
              <w:spacing w:after="0"/>
              <w:rPr>
                <w:rFonts w:ascii="Times New Roman" w:hAnsi="Times New Roman" w:cs="Times New Roman"/>
                <w:sz w:val="24"/>
                <w:szCs w:val="24"/>
              </w:rPr>
            </w:pPr>
            <w:r w:rsidRPr="003E0926">
              <w:rPr>
                <w:rFonts w:ascii="Times New Roman" w:hAnsi="Times New Roman" w:cs="Times New Roman"/>
                <w:sz w:val="24"/>
                <w:szCs w:val="24"/>
              </w:rPr>
              <w:t>Budowa, rozbudowa i modernizacja dróg Gminnych</w:t>
            </w:r>
          </w:p>
          <w:p w:rsidR="00580D4F" w:rsidRPr="003E0926" w:rsidRDefault="00580D4F" w:rsidP="003E0926">
            <w:pPr>
              <w:pStyle w:val="Akapitzlist"/>
              <w:spacing w:after="0"/>
              <w:ind w:left="360"/>
              <w:rPr>
                <w:rFonts w:ascii="Times New Roman" w:hAnsi="Times New Roman" w:cs="Times New Roman"/>
                <w:sz w:val="24"/>
                <w:szCs w:val="24"/>
              </w:rPr>
            </w:pPr>
          </w:p>
        </w:tc>
        <w:tc>
          <w:tcPr>
            <w:tcW w:w="2399" w:type="dxa"/>
            <w:shd w:val="clear" w:color="auto" w:fill="auto"/>
          </w:tcPr>
          <w:p w:rsidR="00580D4F" w:rsidRPr="003E0926" w:rsidRDefault="00580D4F" w:rsidP="003E0926">
            <w:pPr>
              <w:pStyle w:val="Akapitzlist"/>
              <w:numPr>
                <w:ilvl w:val="0"/>
                <w:numId w:val="36"/>
              </w:numPr>
              <w:spacing w:after="0"/>
              <w:rPr>
                <w:rFonts w:ascii="Times New Roman" w:hAnsi="Times New Roman" w:cs="Times New Roman"/>
                <w:sz w:val="24"/>
                <w:szCs w:val="24"/>
              </w:rPr>
            </w:pPr>
            <w:r w:rsidRPr="003E0926">
              <w:rPr>
                <w:rFonts w:ascii="Times New Roman" w:hAnsi="Times New Roman" w:cs="Times New Roman"/>
                <w:sz w:val="24"/>
                <w:szCs w:val="24"/>
              </w:rPr>
              <w:t>Rozbudowa i modernizacja systemu sieci wodociągowej.</w:t>
            </w:r>
          </w:p>
          <w:p w:rsidR="00580D4F" w:rsidRPr="003E0926" w:rsidRDefault="00580D4F" w:rsidP="003E0926">
            <w:pPr>
              <w:pStyle w:val="Akapitzlist"/>
              <w:numPr>
                <w:ilvl w:val="0"/>
                <w:numId w:val="36"/>
              </w:numPr>
              <w:spacing w:after="0"/>
              <w:rPr>
                <w:rFonts w:ascii="Times New Roman" w:hAnsi="Times New Roman" w:cs="Times New Roman"/>
                <w:sz w:val="24"/>
                <w:szCs w:val="24"/>
              </w:rPr>
            </w:pPr>
            <w:r w:rsidRPr="003E0926">
              <w:rPr>
                <w:rFonts w:ascii="Times New Roman" w:hAnsi="Times New Roman" w:cs="Times New Roman"/>
                <w:sz w:val="24"/>
                <w:szCs w:val="24"/>
              </w:rPr>
              <w:t>Rozbudowa i modernizacja sieci kanalizacji sanitarnej.</w:t>
            </w:r>
          </w:p>
          <w:p w:rsidR="00580D4F" w:rsidRPr="003E0926" w:rsidRDefault="00580D4F" w:rsidP="003E0926">
            <w:pPr>
              <w:pStyle w:val="Akapitzlist"/>
              <w:numPr>
                <w:ilvl w:val="0"/>
                <w:numId w:val="36"/>
              </w:numPr>
              <w:spacing w:after="0"/>
              <w:rPr>
                <w:rFonts w:ascii="Times New Roman" w:hAnsi="Times New Roman" w:cs="Times New Roman"/>
                <w:sz w:val="24"/>
                <w:szCs w:val="24"/>
              </w:rPr>
            </w:pPr>
            <w:r w:rsidRPr="003E0926">
              <w:rPr>
                <w:rFonts w:ascii="Times New Roman" w:hAnsi="Times New Roman" w:cs="Times New Roman"/>
                <w:sz w:val="24"/>
                <w:szCs w:val="24"/>
              </w:rPr>
              <w:t>Rozbudowa, przebudowa i modernizacja oczyszczalni ścieków</w:t>
            </w:r>
          </w:p>
        </w:tc>
        <w:tc>
          <w:tcPr>
            <w:tcW w:w="2300" w:type="dxa"/>
            <w:shd w:val="clear" w:color="auto" w:fill="auto"/>
          </w:tcPr>
          <w:p w:rsidR="00580D4F" w:rsidRPr="003E0926" w:rsidRDefault="00580D4F" w:rsidP="003E0926">
            <w:pPr>
              <w:pStyle w:val="Akapitzlist"/>
              <w:numPr>
                <w:ilvl w:val="0"/>
                <w:numId w:val="38"/>
              </w:numPr>
              <w:spacing w:after="0"/>
              <w:rPr>
                <w:rFonts w:ascii="Times New Roman" w:hAnsi="Times New Roman" w:cs="Times New Roman"/>
                <w:sz w:val="24"/>
                <w:szCs w:val="24"/>
              </w:rPr>
            </w:pPr>
            <w:r w:rsidRPr="003E0926">
              <w:rPr>
                <w:rFonts w:ascii="Times New Roman" w:hAnsi="Times New Roman" w:cs="Times New Roman"/>
                <w:sz w:val="24"/>
                <w:szCs w:val="24"/>
              </w:rPr>
              <w:t>Rozwój infrastruktury OZE</w:t>
            </w:r>
          </w:p>
          <w:p w:rsidR="00580D4F" w:rsidRPr="003E0926" w:rsidRDefault="00580D4F" w:rsidP="003E0926">
            <w:pPr>
              <w:pStyle w:val="Akapitzlist"/>
              <w:numPr>
                <w:ilvl w:val="0"/>
                <w:numId w:val="38"/>
              </w:numPr>
              <w:spacing w:after="0"/>
              <w:rPr>
                <w:rFonts w:ascii="Times New Roman" w:hAnsi="Times New Roman" w:cs="Times New Roman"/>
                <w:sz w:val="24"/>
                <w:szCs w:val="24"/>
              </w:rPr>
            </w:pPr>
            <w:r w:rsidRPr="003E0926">
              <w:rPr>
                <w:rFonts w:ascii="Times New Roman" w:hAnsi="Times New Roman" w:cs="Times New Roman"/>
                <w:sz w:val="24"/>
                <w:szCs w:val="24"/>
              </w:rPr>
              <w:t>Budowa farmy fotowoltaicznej o mocy 1-3 MW</w:t>
            </w:r>
          </w:p>
          <w:p w:rsidR="00580D4F" w:rsidRPr="003E0926" w:rsidRDefault="00580D4F" w:rsidP="003E0926">
            <w:pPr>
              <w:pStyle w:val="Akapitzlist"/>
              <w:numPr>
                <w:ilvl w:val="0"/>
                <w:numId w:val="38"/>
              </w:numPr>
              <w:spacing w:after="0"/>
              <w:rPr>
                <w:rFonts w:ascii="Times New Roman" w:hAnsi="Times New Roman" w:cs="Times New Roman"/>
                <w:sz w:val="24"/>
                <w:szCs w:val="24"/>
              </w:rPr>
            </w:pPr>
            <w:r w:rsidRPr="003E0926">
              <w:rPr>
                <w:rFonts w:ascii="Times New Roman" w:hAnsi="Times New Roman" w:cs="Times New Roman"/>
                <w:sz w:val="24"/>
                <w:szCs w:val="24"/>
              </w:rPr>
              <w:t>Oświetlenie drogowe</w:t>
            </w:r>
          </w:p>
          <w:p w:rsidR="00580D4F" w:rsidRPr="003E0926" w:rsidRDefault="00580D4F" w:rsidP="003E0926">
            <w:pPr>
              <w:pStyle w:val="Akapitzlist"/>
              <w:numPr>
                <w:ilvl w:val="0"/>
                <w:numId w:val="38"/>
              </w:numPr>
              <w:spacing w:after="0"/>
              <w:rPr>
                <w:rFonts w:ascii="Times New Roman" w:hAnsi="Times New Roman" w:cs="Times New Roman"/>
                <w:sz w:val="24"/>
                <w:szCs w:val="24"/>
              </w:rPr>
            </w:pPr>
            <w:r w:rsidRPr="003E0926">
              <w:rPr>
                <w:rFonts w:ascii="Times New Roman" w:hAnsi="Times New Roman" w:cs="Times New Roman"/>
                <w:sz w:val="24"/>
                <w:szCs w:val="24"/>
              </w:rPr>
              <w:t xml:space="preserve">Budowa </w:t>
            </w:r>
            <w:proofErr w:type="spellStart"/>
            <w:r w:rsidRPr="003E0926">
              <w:rPr>
                <w:rFonts w:ascii="Times New Roman" w:hAnsi="Times New Roman" w:cs="Times New Roman"/>
                <w:sz w:val="24"/>
                <w:szCs w:val="24"/>
              </w:rPr>
              <w:t>bioelektrowni</w:t>
            </w:r>
            <w:proofErr w:type="spellEnd"/>
            <w:r w:rsidRPr="003E0926">
              <w:rPr>
                <w:rFonts w:ascii="Times New Roman" w:hAnsi="Times New Roman" w:cs="Times New Roman"/>
                <w:sz w:val="24"/>
                <w:szCs w:val="24"/>
              </w:rPr>
              <w:t xml:space="preserve"> rolniczej</w:t>
            </w:r>
          </w:p>
          <w:p w:rsidR="00580D4F" w:rsidRPr="003E0926" w:rsidRDefault="00580D4F" w:rsidP="003E0926">
            <w:pPr>
              <w:pStyle w:val="Akapitzlist"/>
              <w:numPr>
                <w:ilvl w:val="0"/>
                <w:numId w:val="38"/>
              </w:numPr>
              <w:spacing w:after="0"/>
              <w:rPr>
                <w:rFonts w:ascii="Times New Roman" w:hAnsi="Times New Roman" w:cs="Times New Roman"/>
                <w:sz w:val="24"/>
                <w:szCs w:val="24"/>
              </w:rPr>
            </w:pPr>
            <w:r w:rsidRPr="003E0926">
              <w:rPr>
                <w:rFonts w:ascii="Times New Roman" w:hAnsi="Times New Roman" w:cs="Times New Roman"/>
                <w:sz w:val="24"/>
                <w:szCs w:val="24"/>
              </w:rPr>
              <w:t>Budowa farm wiatrowych</w:t>
            </w:r>
          </w:p>
        </w:tc>
        <w:tc>
          <w:tcPr>
            <w:tcW w:w="2298" w:type="dxa"/>
            <w:shd w:val="clear" w:color="auto" w:fill="auto"/>
          </w:tcPr>
          <w:p w:rsidR="00580D4F" w:rsidRPr="003E0926" w:rsidRDefault="00580D4F" w:rsidP="003E0926">
            <w:pPr>
              <w:pStyle w:val="Akapitzlist"/>
              <w:numPr>
                <w:ilvl w:val="0"/>
                <w:numId w:val="37"/>
              </w:numPr>
              <w:spacing w:after="0"/>
              <w:rPr>
                <w:rFonts w:ascii="Times New Roman" w:hAnsi="Times New Roman" w:cs="Times New Roman"/>
                <w:sz w:val="24"/>
                <w:szCs w:val="24"/>
              </w:rPr>
            </w:pPr>
            <w:r w:rsidRPr="003E0926">
              <w:rPr>
                <w:rFonts w:ascii="Times New Roman" w:hAnsi="Times New Roman" w:cs="Times New Roman"/>
                <w:sz w:val="24"/>
                <w:szCs w:val="24"/>
              </w:rPr>
              <w:t>Obniżenie stopy bezrobocia i zminimalizowanie negatywnych jego skutków.</w:t>
            </w:r>
          </w:p>
          <w:p w:rsidR="00580D4F" w:rsidRPr="003E0926" w:rsidRDefault="00580D4F" w:rsidP="003E0926">
            <w:pPr>
              <w:pStyle w:val="Akapitzlist"/>
              <w:numPr>
                <w:ilvl w:val="0"/>
                <w:numId w:val="37"/>
              </w:numPr>
              <w:spacing w:after="0"/>
              <w:rPr>
                <w:rFonts w:ascii="Times New Roman" w:hAnsi="Times New Roman" w:cs="Times New Roman"/>
                <w:sz w:val="24"/>
                <w:szCs w:val="24"/>
              </w:rPr>
            </w:pPr>
            <w:r w:rsidRPr="003E0926">
              <w:rPr>
                <w:rFonts w:ascii="Times New Roman" w:hAnsi="Times New Roman" w:cs="Times New Roman"/>
                <w:sz w:val="24"/>
                <w:szCs w:val="24"/>
              </w:rPr>
              <w:t>Promocja i wspieranie przedsiębiorczości wśród mieszkańców.</w:t>
            </w:r>
          </w:p>
          <w:p w:rsidR="00580D4F" w:rsidRPr="003E0926" w:rsidRDefault="00580D4F" w:rsidP="003E0926">
            <w:pPr>
              <w:pStyle w:val="Akapitzlist"/>
              <w:numPr>
                <w:ilvl w:val="0"/>
                <w:numId w:val="37"/>
              </w:numPr>
              <w:spacing w:after="0"/>
              <w:rPr>
                <w:rFonts w:ascii="Times New Roman" w:hAnsi="Times New Roman" w:cs="Times New Roman"/>
                <w:sz w:val="24"/>
                <w:szCs w:val="24"/>
              </w:rPr>
            </w:pPr>
            <w:r w:rsidRPr="003E0926">
              <w:rPr>
                <w:rFonts w:ascii="Times New Roman" w:hAnsi="Times New Roman" w:cs="Times New Roman"/>
                <w:sz w:val="24"/>
                <w:szCs w:val="24"/>
              </w:rPr>
              <w:t xml:space="preserve">Wzrost potencjału turystycznego </w:t>
            </w:r>
            <w:r w:rsidRPr="003E0926">
              <w:rPr>
                <w:rFonts w:ascii="Times New Roman" w:hAnsi="Times New Roman" w:cs="Times New Roman"/>
                <w:sz w:val="24"/>
                <w:szCs w:val="24"/>
              </w:rPr>
              <w:lastRenderedPageBreak/>
              <w:t>gminy.</w:t>
            </w:r>
          </w:p>
          <w:p w:rsidR="00580D4F" w:rsidRPr="003E0926" w:rsidRDefault="00580D4F" w:rsidP="003E0926">
            <w:pPr>
              <w:pStyle w:val="Akapitzlist"/>
              <w:numPr>
                <w:ilvl w:val="0"/>
                <w:numId w:val="37"/>
              </w:numPr>
              <w:spacing w:after="0"/>
              <w:rPr>
                <w:rFonts w:ascii="Times New Roman" w:hAnsi="Times New Roman" w:cs="Times New Roman"/>
                <w:sz w:val="24"/>
                <w:szCs w:val="24"/>
              </w:rPr>
            </w:pPr>
            <w:r w:rsidRPr="003E0926">
              <w:rPr>
                <w:rFonts w:ascii="Times New Roman" w:hAnsi="Times New Roman" w:cs="Times New Roman"/>
                <w:sz w:val="24"/>
                <w:szCs w:val="24"/>
              </w:rPr>
              <w:t>Rewitalizacja strategicznych miejsc na terenie Gminy</w:t>
            </w:r>
          </w:p>
          <w:p w:rsidR="00580D4F" w:rsidRPr="003E0926" w:rsidRDefault="00580D4F" w:rsidP="003E0926">
            <w:pPr>
              <w:pStyle w:val="Akapitzlist"/>
              <w:numPr>
                <w:ilvl w:val="0"/>
                <w:numId w:val="37"/>
              </w:numPr>
              <w:spacing w:after="0"/>
              <w:rPr>
                <w:rFonts w:ascii="Times New Roman" w:hAnsi="Times New Roman" w:cs="Times New Roman"/>
                <w:sz w:val="24"/>
                <w:szCs w:val="24"/>
              </w:rPr>
            </w:pPr>
            <w:r w:rsidRPr="003E0926">
              <w:rPr>
                <w:rFonts w:ascii="Times New Roman" w:hAnsi="Times New Roman" w:cs="Times New Roman"/>
                <w:sz w:val="24"/>
                <w:szCs w:val="24"/>
              </w:rPr>
              <w:t>Budowa obiektów sportowych na terenie Gminy</w:t>
            </w:r>
          </w:p>
          <w:p w:rsidR="00580D4F" w:rsidRPr="003E0926" w:rsidRDefault="00580D4F" w:rsidP="003E0926">
            <w:pPr>
              <w:pStyle w:val="Akapitzlist"/>
              <w:numPr>
                <w:ilvl w:val="0"/>
                <w:numId w:val="37"/>
              </w:numPr>
              <w:spacing w:after="0"/>
              <w:rPr>
                <w:rFonts w:ascii="Times New Roman" w:hAnsi="Times New Roman" w:cs="Times New Roman"/>
                <w:sz w:val="24"/>
                <w:szCs w:val="24"/>
              </w:rPr>
            </w:pPr>
            <w:r w:rsidRPr="003E0926">
              <w:rPr>
                <w:rFonts w:ascii="Times New Roman" w:hAnsi="Times New Roman" w:cs="Times New Roman"/>
                <w:sz w:val="24"/>
                <w:szCs w:val="24"/>
              </w:rPr>
              <w:t>Budowa zbiornika turystyczno– retencyjnego</w:t>
            </w:r>
          </w:p>
        </w:tc>
      </w:tr>
    </w:tbl>
    <w:p w:rsidR="00580D4F" w:rsidRPr="003E0926" w:rsidRDefault="00580D4F" w:rsidP="003E0926">
      <w:pPr>
        <w:pStyle w:val="NormalnyWeb"/>
        <w:spacing w:after="0" w:line="276" w:lineRule="auto"/>
        <w:jc w:val="both"/>
      </w:pPr>
    </w:p>
    <w:p w:rsidR="00580D4F" w:rsidRPr="003E0926" w:rsidRDefault="00580D4F" w:rsidP="003E0926">
      <w:pPr>
        <w:pStyle w:val="Nagwek2"/>
        <w:jc w:val="both"/>
        <w:rPr>
          <w:rFonts w:ascii="Times New Roman" w:hAnsi="Times New Roman" w:cs="Times New Roman"/>
          <w:sz w:val="24"/>
          <w:szCs w:val="24"/>
        </w:rPr>
      </w:pPr>
      <w:bookmarkStart w:id="128" w:name="_Toc432678968"/>
      <w:bookmarkStart w:id="129" w:name="_Toc434519171"/>
      <w:bookmarkStart w:id="130" w:name="_Toc434519510"/>
      <w:r w:rsidRPr="003E0926">
        <w:rPr>
          <w:rFonts w:ascii="Times New Roman" w:hAnsi="Times New Roman" w:cs="Times New Roman"/>
          <w:sz w:val="24"/>
          <w:szCs w:val="24"/>
          <w:shd w:val="clear" w:color="auto" w:fill="FFFFFF"/>
        </w:rPr>
        <w:t>7. Kierunki rozwoju Gminy Karczmiska</w:t>
      </w:r>
      <w:bookmarkEnd w:id="128"/>
      <w:bookmarkEnd w:id="129"/>
      <w:bookmarkEnd w:id="130"/>
    </w:p>
    <w:p w:rsidR="00580D4F" w:rsidRPr="003E0926" w:rsidRDefault="00580D4F" w:rsidP="003E0926">
      <w:pPr>
        <w:rPr>
          <w:rFonts w:ascii="Times New Roman" w:hAnsi="Times New Roman" w:cs="Times New Roman"/>
          <w:b/>
          <w:sz w:val="24"/>
          <w:szCs w:val="24"/>
        </w:rPr>
      </w:pPr>
    </w:p>
    <w:p w:rsidR="00580D4F" w:rsidRPr="003E0926" w:rsidRDefault="00580D4F" w:rsidP="003E0926">
      <w:pPr>
        <w:rPr>
          <w:rFonts w:ascii="Times New Roman" w:hAnsi="Times New Roman" w:cs="Times New Roman"/>
          <w:b/>
          <w:sz w:val="24"/>
          <w:szCs w:val="24"/>
        </w:rPr>
      </w:pPr>
      <w:r w:rsidRPr="003E0926">
        <w:rPr>
          <w:rFonts w:ascii="Times New Roman" w:hAnsi="Times New Roman" w:cs="Times New Roman"/>
          <w:b/>
          <w:sz w:val="24"/>
          <w:szCs w:val="24"/>
        </w:rPr>
        <w:t xml:space="preserve">Obszary problemowe </w:t>
      </w:r>
    </w:p>
    <w:p w:rsidR="00580D4F" w:rsidRPr="003E0926" w:rsidRDefault="00580D4F" w:rsidP="003E0926">
      <w:pPr>
        <w:spacing w:after="60"/>
        <w:rPr>
          <w:rFonts w:ascii="Times New Roman" w:hAnsi="Times New Roman" w:cs="Times New Roman"/>
          <w:b/>
          <w:sz w:val="24"/>
          <w:szCs w:val="24"/>
        </w:rPr>
      </w:pPr>
      <w:r w:rsidRPr="003E0926">
        <w:rPr>
          <w:rFonts w:ascii="Times New Roman" w:hAnsi="Times New Roman" w:cs="Times New Roman"/>
          <w:b/>
          <w:sz w:val="24"/>
          <w:szCs w:val="24"/>
        </w:rPr>
        <w:t>Problem Główny</w:t>
      </w:r>
    </w:p>
    <w:p w:rsidR="00580D4F" w:rsidRDefault="00580D4F" w:rsidP="003E0926">
      <w:pPr>
        <w:spacing w:after="60"/>
        <w:rPr>
          <w:rFonts w:ascii="Times New Roman" w:hAnsi="Times New Roman" w:cs="Times New Roman"/>
          <w:b/>
          <w:sz w:val="24"/>
          <w:szCs w:val="24"/>
        </w:rPr>
      </w:pPr>
      <w:r w:rsidRPr="003E0926">
        <w:rPr>
          <w:rFonts w:ascii="Times New Roman" w:hAnsi="Times New Roman" w:cs="Times New Roman"/>
          <w:b/>
          <w:sz w:val="24"/>
          <w:szCs w:val="24"/>
        </w:rPr>
        <w:t>Niedostatecznie rozwinięta infrastruktura dotycząca ochrony środowiska w Gminie Karczmiska (projekty dotyczące gospodarki wodno – ściekowej, projekty dotyczące retencji)</w:t>
      </w:r>
    </w:p>
    <w:p w:rsidR="00F17904" w:rsidRPr="003E0926" w:rsidRDefault="00F17904" w:rsidP="003E0926">
      <w:pPr>
        <w:spacing w:after="60"/>
        <w:rPr>
          <w:rFonts w:ascii="Times New Roman" w:hAnsi="Times New Roman" w:cs="Times New Roman"/>
          <w:b/>
          <w:sz w:val="24"/>
          <w:szCs w:val="24"/>
        </w:rPr>
      </w:pPr>
    </w:p>
    <w:p w:rsidR="00580D4F" w:rsidRPr="003E0926" w:rsidRDefault="00580D4F" w:rsidP="00F17904">
      <w:pPr>
        <w:spacing w:after="60"/>
        <w:rPr>
          <w:rFonts w:ascii="Times New Roman" w:hAnsi="Times New Roman" w:cs="Times New Roman"/>
          <w:sz w:val="24"/>
          <w:szCs w:val="24"/>
        </w:rPr>
      </w:pPr>
      <w:r w:rsidRPr="003E0926">
        <w:rPr>
          <w:rFonts w:ascii="Times New Roman" w:hAnsi="Times New Roman" w:cs="Times New Roman"/>
          <w:b/>
          <w:sz w:val="24"/>
          <w:szCs w:val="24"/>
        </w:rPr>
        <w:t xml:space="preserve">Problemy w poszczególnych sferach </w:t>
      </w:r>
    </w:p>
    <w:p w:rsidR="00580D4F" w:rsidRPr="003E0926" w:rsidRDefault="00580D4F" w:rsidP="003E0926">
      <w:pPr>
        <w:rPr>
          <w:rFonts w:ascii="Times New Roman" w:hAnsi="Times New Roman" w:cs="Times New Roman"/>
          <w:b/>
          <w:sz w:val="24"/>
          <w:szCs w:val="24"/>
        </w:rPr>
      </w:pPr>
      <w:r w:rsidRPr="003E0926">
        <w:rPr>
          <w:rFonts w:ascii="Times New Roman" w:hAnsi="Times New Roman" w:cs="Times New Roman"/>
          <w:b/>
          <w:sz w:val="24"/>
          <w:szCs w:val="24"/>
        </w:rPr>
        <w:t>Infrastruktura - rozwój infrastruktury technicznej na terenie Gminy</w:t>
      </w:r>
    </w:p>
    <w:p w:rsidR="00580D4F" w:rsidRPr="003E0926" w:rsidRDefault="00580D4F" w:rsidP="003E0926">
      <w:pPr>
        <w:spacing w:after="60"/>
        <w:jc w:val="both"/>
        <w:rPr>
          <w:rFonts w:ascii="Times New Roman" w:hAnsi="Times New Roman" w:cs="Times New Roman"/>
          <w:b/>
          <w:sz w:val="24"/>
          <w:szCs w:val="24"/>
        </w:rPr>
      </w:pPr>
      <w:r w:rsidRPr="003E0926">
        <w:rPr>
          <w:rFonts w:ascii="Times New Roman" w:hAnsi="Times New Roman" w:cs="Times New Roman"/>
          <w:b/>
          <w:sz w:val="24"/>
          <w:szCs w:val="24"/>
        </w:rPr>
        <w:t>Rozwój infrastruktury technicznej a szczególnie infrastruktury drogowej to główne czynniki stymulujące gospodarkę lokalną. Ich zasadnicze znaczenie potwierdzają zapisy dokumentów strategicznych wyższego rzędu, w tym Krajowej Strategii Rozwoju Regionalnego i Strategii Rozwoju Województwa Lubelskiego. Cele i działania w ramach niniejszego obszaru nawiązują bezpośrednio do zapisów Strategii Województwa Lubelskiego.</w:t>
      </w:r>
    </w:p>
    <w:p w:rsidR="00580D4F" w:rsidRPr="003E0926" w:rsidRDefault="00580D4F" w:rsidP="003E0926">
      <w:pPr>
        <w:jc w:val="both"/>
        <w:rPr>
          <w:rFonts w:ascii="Times New Roman" w:hAnsi="Times New Roman" w:cs="Times New Roman"/>
          <w:b/>
          <w:sz w:val="24"/>
          <w:szCs w:val="24"/>
        </w:rPr>
      </w:pPr>
      <w:r w:rsidRPr="003E0926">
        <w:rPr>
          <w:rFonts w:ascii="Times New Roman" w:hAnsi="Times New Roman" w:cs="Times New Roman"/>
          <w:b/>
          <w:sz w:val="24"/>
          <w:szCs w:val="24"/>
        </w:rPr>
        <w:t>Cel strategiczny 1: Strategii Rozwoju Województwa Lubelskiego</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b/>
          <w:sz w:val="24"/>
          <w:szCs w:val="24"/>
        </w:rPr>
        <w:t>Wzmacnianie urbanizacji regionu</w:t>
      </w:r>
      <w:r w:rsidRPr="003E0926">
        <w:rPr>
          <w:rFonts w:ascii="Times New Roman" w:hAnsi="Times New Roman" w:cs="Times New Roman"/>
          <w:sz w:val="24"/>
          <w:szCs w:val="24"/>
        </w:rPr>
        <w:t xml:space="preserve"> - będzie realizowany dzięki osiąganiu następujących celów operacyjnych</w:t>
      </w:r>
    </w:p>
    <w:p w:rsidR="00580D4F" w:rsidRPr="003E0926" w:rsidRDefault="00580D4F" w:rsidP="003E0926">
      <w:pPr>
        <w:pStyle w:val="Akapitzlist"/>
        <w:numPr>
          <w:ilvl w:val="1"/>
          <w:numId w:val="39"/>
        </w:numPr>
        <w:jc w:val="both"/>
        <w:rPr>
          <w:rFonts w:ascii="Times New Roman" w:hAnsi="Times New Roman" w:cs="Times New Roman"/>
          <w:sz w:val="24"/>
          <w:szCs w:val="24"/>
        </w:rPr>
      </w:pPr>
      <w:r w:rsidRPr="003E0926">
        <w:rPr>
          <w:rFonts w:ascii="Times New Roman" w:hAnsi="Times New Roman" w:cs="Times New Roman"/>
          <w:sz w:val="24"/>
          <w:szCs w:val="24"/>
        </w:rPr>
        <w:t>Rozwijanie funkcji metropolitalnych Lublina jako głównego ośrodka Polski Wschodniej, koncentrującego gospodarcze, naukowe i kulturalne kontakty ze światem, zwłaszcza ze wschodnimi sąsiadami.</w:t>
      </w:r>
    </w:p>
    <w:p w:rsidR="00580D4F" w:rsidRPr="003E0926" w:rsidRDefault="00580D4F" w:rsidP="003E0926">
      <w:pPr>
        <w:pStyle w:val="Akapitzlist"/>
        <w:numPr>
          <w:ilvl w:val="1"/>
          <w:numId w:val="39"/>
        </w:numPr>
        <w:jc w:val="both"/>
        <w:rPr>
          <w:rFonts w:ascii="Times New Roman" w:hAnsi="Times New Roman" w:cs="Times New Roman"/>
          <w:sz w:val="24"/>
          <w:szCs w:val="24"/>
        </w:rPr>
      </w:pPr>
      <w:r w:rsidRPr="003E0926">
        <w:rPr>
          <w:rFonts w:ascii="Times New Roman" w:hAnsi="Times New Roman" w:cs="Times New Roman"/>
          <w:sz w:val="24"/>
          <w:szCs w:val="24"/>
        </w:rPr>
        <w:lastRenderedPageBreak/>
        <w:t>Wspieranie ponadlokalnych funkcji miast (np. naukowych, akademickich, kulturalnych, turystycznych), które przyczyniają się do dynamizacji rozwoju tych miast i otaczających je obszarów</w:t>
      </w:r>
    </w:p>
    <w:p w:rsidR="00580D4F" w:rsidRPr="003E0926" w:rsidRDefault="00580D4F" w:rsidP="003E0926">
      <w:pPr>
        <w:pStyle w:val="Akapitzlist"/>
        <w:numPr>
          <w:ilvl w:val="1"/>
          <w:numId w:val="39"/>
        </w:numPr>
        <w:jc w:val="both"/>
        <w:rPr>
          <w:rFonts w:ascii="Times New Roman" w:hAnsi="Times New Roman" w:cs="Times New Roman"/>
          <w:sz w:val="24"/>
          <w:szCs w:val="24"/>
        </w:rPr>
      </w:pPr>
      <w:r w:rsidRPr="003E0926">
        <w:rPr>
          <w:rFonts w:ascii="Times New Roman" w:hAnsi="Times New Roman" w:cs="Times New Roman"/>
          <w:sz w:val="24"/>
          <w:szCs w:val="24"/>
        </w:rPr>
        <w:t>Poprawa skomunikowania Lublina i Lubelszczyzny z obszarami metropolitalnymi Polski i zagranicy.</w:t>
      </w: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Infrastrukturę techniczną na terenie Gminy charakteryzuje:</w:t>
      </w: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Zagrożenia dla pieszych i kierowców spowodowane stanem technicznym dróg na terenie Gminy</w:t>
      </w: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Prawie pełne skanalizowanie oraz zwodociągowanie Gminy Karczmiska</w:t>
      </w: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Potrzeba przebudowy i modernizacji oczyszczalni ścieków w miejscowości Karczmiska</w:t>
      </w:r>
    </w:p>
    <w:p w:rsidR="00580D4F" w:rsidRPr="003E0926" w:rsidRDefault="00580D4F" w:rsidP="003E0926">
      <w:pPr>
        <w:rPr>
          <w:rFonts w:ascii="Times New Roman" w:hAnsi="Times New Roman" w:cs="Times New Roman"/>
          <w:b/>
          <w:sz w:val="24"/>
          <w:szCs w:val="24"/>
        </w:rPr>
      </w:pPr>
      <w:r w:rsidRPr="003E0926">
        <w:rPr>
          <w:rFonts w:ascii="Times New Roman" w:hAnsi="Times New Roman" w:cs="Times New Roman"/>
          <w:b/>
          <w:sz w:val="24"/>
          <w:szCs w:val="24"/>
        </w:rPr>
        <w:t>Ochrona środowiska – wykorzystanie walorów przyrodniczych Gminy</w:t>
      </w:r>
    </w:p>
    <w:p w:rsidR="00580D4F" w:rsidRPr="003E0926" w:rsidRDefault="00580D4F" w:rsidP="003E0926">
      <w:pPr>
        <w:pStyle w:val="Akapitzlist"/>
        <w:numPr>
          <w:ilvl w:val="0"/>
          <w:numId w:val="40"/>
        </w:numPr>
        <w:rPr>
          <w:rFonts w:ascii="Times New Roman" w:hAnsi="Times New Roman" w:cs="Times New Roman"/>
          <w:sz w:val="24"/>
          <w:szCs w:val="24"/>
        </w:rPr>
      </w:pPr>
      <w:r w:rsidRPr="003E0926">
        <w:rPr>
          <w:rFonts w:ascii="Times New Roman" w:hAnsi="Times New Roman" w:cs="Times New Roman"/>
          <w:sz w:val="24"/>
          <w:szCs w:val="24"/>
        </w:rPr>
        <w:t>Wykorzystanie odnawialnych źródeł energii</w:t>
      </w:r>
    </w:p>
    <w:p w:rsidR="00580D4F" w:rsidRPr="003E0926" w:rsidRDefault="00580D4F" w:rsidP="003E0926">
      <w:pPr>
        <w:pStyle w:val="Akapitzlist"/>
        <w:numPr>
          <w:ilvl w:val="0"/>
          <w:numId w:val="40"/>
        </w:numPr>
        <w:rPr>
          <w:rFonts w:ascii="Times New Roman" w:hAnsi="Times New Roman" w:cs="Times New Roman"/>
          <w:sz w:val="24"/>
          <w:szCs w:val="24"/>
        </w:rPr>
      </w:pPr>
      <w:r w:rsidRPr="003E0926">
        <w:rPr>
          <w:rFonts w:ascii="Times New Roman" w:hAnsi="Times New Roman" w:cs="Times New Roman"/>
          <w:sz w:val="24"/>
          <w:szCs w:val="24"/>
        </w:rPr>
        <w:t>Likwidacja azbestu</w:t>
      </w:r>
    </w:p>
    <w:p w:rsidR="00580D4F" w:rsidRPr="003E0926" w:rsidRDefault="00580D4F" w:rsidP="003E0926">
      <w:pPr>
        <w:pStyle w:val="Akapitzlist"/>
        <w:numPr>
          <w:ilvl w:val="0"/>
          <w:numId w:val="40"/>
        </w:numPr>
        <w:rPr>
          <w:rFonts w:ascii="Times New Roman" w:hAnsi="Times New Roman" w:cs="Times New Roman"/>
          <w:sz w:val="24"/>
          <w:szCs w:val="24"/>
        </w:rPr>
      </w:pPr>
      <w:r w:rsidRPr="003E0926">
        <w:rPr>
          <w:rFonts w:ascii="Times New Roman" w:hAnsi="Times New Roman" w:cs="Times New Roman"/>
          <w:sz w:val="24"/>
          <w:szCs w:val="24"/>
        </w:rPr>
        <w:t>Zwiększanie świadomości ekologicznej mieszkańców Gminy – edukacja już na poziomie szkoły podstawowej</w:t>
      </w:r>
    </w:p>
    <w:p w:rsidR="00580D4F" w:rsidRPr="003E0926" w:rsidRDefault="00580D4F" w:rsidP="003E0926">
      <w:pPr>
        <w:rPr>
          <w:rFonts w:ascii="Times New Roman" w:hAnsi="Times New Roman" w:cs="Times New Roman"/>
          <w:b/>
          <w:sz w:val="24"/>
          <w:szCs w:val="24"/>
        </w:rPr>
      </w:pPr>
      <w:r w:rsidRPr="003E0926">
        <w:rPr>
          <w:rFonts w:ascii="Times New Roman" w:hAnsi="Times New Roman" w:cs="Times New Roman"/>
          <w:b/>
          <w:sz w:val="24"/>
          <w:szCs w:val="24"/>
        </w:rPr>
        <w:t>Gospodarka – wzmocnienie potencjału gospodarczego i turystycznego w Gminie</w:t>
      </w: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b/>
          <w:sz w:val="24"/>
          <w:szCs w:val="24"/>
        </w:rPr>
        <w:t>Cel strategiczny 2 Strategii Rozwoju Województwa Lubelskiego</w:t>
      </w:r>
      <w:r w:rsidRPr="003E0926">
        <w:rPr>
          <w:rFonts w:ascii="Times New Roman" w:hAnsi="Times New Roman" w:cs="Times New Roman"/>
          <w:sz w:val="24"/>
          <w:szCs w:val="24"/>
        </w:rPr>
        <w:t xml:space="preserve">: </w:t>
      </w:r>
    </w:p>
    <w:p w:rsidR="00580D4F" w:rsidRPr="003E0926" w:rsidRDefault="00580D4F" w:rsidP="003E0926">
      <w:pPr>
        <w:rPr>
          <w:rFonts w:ascii="Times New Roman" w:hAnsi="Times New Roman" w:cs="Times New Roman"/>
          <w:b/>
          <w:sz w:val="24"/>
          <w:szCs w:val="24"/>
        </w:rPr>
      </w:pPr>
      <w:r w:rsidRPr="003E0926">
        <w:rPr>
          <w:rFonts w:ascii="Times New Roman" w:hAnsi="Times New Roman" w:cs="Times New Roman"/>
          <w:b/>
          <w:sz w:val="24"/>
          <w:szCs w:val="24"/>
        </w:rPr>
        <w:t>Restrukturyzacja rolnictwa oraz rozwój obszarów wiejskich</w:t>
      </w:r>
    </w:p>
    <w:p w:rsidR="00580D4F" w:rsidRPr="003E0926" w:rsidRDefault="00580D4F" w:rsidP="003E0926">
      <w:pPr>
        <w:jc w:val="both"/>
        <w:rPr>
          <w:rFonts w:ascii="Times New Roman" w:hAnsi="Times New Roman" w:cs="Times New Roman"/>
          <w:b/>
          <w:sz w:val="24"/>
          <w:szCs w:val="24"/>
        </w:rPr>
      </w:pPr>
      <w:r w:rsidRPr="003E0926">
        <w:rPr>
          <w:rFonts w:ascii="Times New Roman" w:hAnsi="Times New Roman" w:cs="Times New Roman"/>
          <w:b/>
          <w:sz w:val="24"/>
          <w:szCs w:val="24"/>
        </w:rPr>
        <w:t>Rolnictwo i kompleks żywnościowy to tradycyjne dziedziny gospodarki regionu. Działania podejmowane w ramach celu 2 pozwolą na racjonalizację produkcji rolnej i zwiększenie jej opłacalności, a jednocześnie na istotną poprawę warunków życia mieszkańców wsi, którzy w większym niż dotychczas stopniu będą podejmowali pracę poza rolnictwem, w tym m.in. w usługach dla rolnictwa i turystyki.</w:t>
      </w:r>
    </w:p>
    <w:p w:rsidR="00580D4F" w:rsidRPr="003E0926" w:rsidRDefault="00580D4F" w:rsidP="003E0926">
      <w:pPr>
        <w:pStyle w:val="Akapitzlist"/>
        <w:numPr>
          <w:ilvl w:val="1"/>
          <w:numId w:val="35"/>
        </w:numPr>
        <w:jc w:val="both"/>
        <w:rPr>
          <w:rFonts w:ascii="Times New Roman" w:hAnsi="Times New Roman" w:cs="Times New Roman"/>
          <w:sz w:val="24"/>
          <w:szCs w:val="24"/>
        </w:rPr>
      </w:pPr>
      <w:r w:rsidRPr="003E0926">
        <w:rPr>
          <w:rFonts w:ascii="Times New Roman" w:hAnsi="Times New Roman" w:cs="Times New Roman"/>
          <w:sz w:val="24"/>
          <w:szCs w:val="24"/>
        </w:rPr>
        <w:t xml:space="preserve">Poprawa warunków dla wzrostu konkurencyjności i towarowości gospodarstw przez m.in. promowanie i wspieranie scalania gruntów i powiększania obszaru gospodarstw, poprawę struktury gospodarstw i przyspieszenie przepływu ziemi do gospodarstw większych obszarowo </w:t>
      </w:r>
      <w:r w:rsidRPr="003E0926">
        <w:rPr>
          <w:rFonts w:ascii="Times New Roman" w:hAnsi="Times New Roman" w:cs="Times New Roman"/>
          <w:sz w:val="24"/>
          <w:szCs w:val="24"/>
        </w:rPr>
        <w:br/>
        <w:t>i nastawionych na produkcję towarową</w:t>
      </w:r>
    </w:p>
    <w:p w:rsidR="00580D4F" w:rsidRPr="003E0926" w:rsidRDefault="00580D4F" w:rsidP="003E0926">
      <w:pPr>
        <w:pStyle w:val="Akapitzlist"/>
        <w:numPr>
          <w:ilvl w:val="1"/>
          <w:numId w:val="35"/>
        </w:numPr>
        <w:jc w:val="both"/>
        <w:rPr>
          <w:rFonts w:ascii="Times New Roman" w:hAnsi="Times New Roman" w:cs="Times New Roman"/>
          <w:sz w:val="24"/>
          <w:szCs w:val="24"/>
        </w:rPr>
      </w:pPr>
      <w:r w:rsidRPr="003E0926">
        <w:rPr>
          <w:rFonts w:ascii="Times New Roman" w:hAnsi="Times New Roman" w:cs="Times New Roman"/>
          <w:sz w:val="24"/>
          <w:szCs w:val="24"/>
        </w:rPr>
        <w:t>Rozwój przetwórstwa rolno-spożywczego, pozwalający na wykorzystanie istniejącego potencjału surowcowego regionu.</w:t>
      </w:r>
    </w:p>
    <w:p w:rsidR="00580D4F" w:rsidRPr="003E0926" w:rsidRDefault="00580D4F" w:rsidP="003E0926">
      <w:pPr>
        <w:pStyle w:val="Akapitzlist"/>
        <w:numPr>
          <w:ilvl w:val="1"/>
          <w:numId w:val="35"/>
        </w:numPr>
        <w:jc w:val="both"/>
        <w:rPr>
          <w:rFonts w:ascii="Times New Roman" w:hAnsi="Times New Roman" w:cs="Times New Roman"/>
          <w:sz w:val="24"/>
          <w:szCs w:val="24"/>
        </w:rPr>
      </w:pPr>
      <w:r w:rsidRPr="003E0926">
        <w:rPr>
          <w:rFonts w:ascii="Times New Roman" w:hAnsi="Times New Roman" w:cs="Times New Roman"/>
          <w:sz w:val="24"/>
          <w:szCs w:val="24"/>
        </w:rPr>
        <w:t>Wzmocnienie doradztwa rolniczego oraz promowanie i wspieranie inicjatyw współpracy rolników i mieszkańców wsi (grupy producenckie, spółdzielnie itp.).</w:t>
      </w:r>
    </w:p>
    <w:p w:rsidR="00580D4F" w:rsidRPr="003E0926" w:rsidRDefault="00580D4F" w:rsidP="003E0926">
      <w:pPr>
        <w:pStyle w:val="Akapitzlist"/>
        <w:numPr>
          <w:ilvl w:val="1"/>
          <w:numId w:val="35"/>
        </w:numPr>
        <w:jc w:val="both"/>
        <w:rPr>
          <w:rFonts w:ascii="Times New Roman" w:hAnsi="Times New Roman" w:cs="Times New Roman"/>
          <w:sz w:val="24"/>
          <w:szCs w:val="24"/>
        </w:rPr>
      </w:pPr>
      <w:r w:rsidRPr="003E0926">
        <w:rPr>
          <w:rFonts w:ascii="Times New Roman" w:hAnsi="Times New Roman" w:cs="Times New Roman"/>
          <w:sz w:val="24"/>
          <w:szCs w:val="24"/>
        </w:rPr>
        <w:t>Wspieranie przedsiębiorczości na wsi i tworzenia pozarolniczych miejsc pracy na obszarach wiejskich w najbardziej efektywnych sektorach gospodarki (głównie usług, w tym usług dla rolnictwa).</w:t>
      </w:r>
    </w:p>
    <w:p w:rsidR="00580D4F" w:rsidRPr="003E0926" w:rsidRDefault="00580D4F" w:rsidP="003E0926">
      <w:pPr>
        <w:pStyle w:val="Akapitzlist"/>
        <w:numPr>
          <w:ilvl w:val="1"/>
          <w:numId w:val="35"/>
        </w:numPr>
        <w:jc w:val="both"/>
        <w:rPr>
          <w:rFonts w:ascii="Times New Roman" w:hAnsi="Times New Roman" w:cs="Times New Roman"/>
          <w:sz w:val="24"/>
          <w:szCs w:val="24"/>
        </w:rPr>
      </w:pPr>
      <w:r w:rsidRPr="003E0926">
        <w:rPr>
          <w:rFonts w:ascii="Times New Roman" w:hAnsi="Times New Roman" w:cs="Times New Roman"/>
          <w:sz w:val="24"/>
          <w:szCs w:val="24"/>
        </w:rPr>
        <w:lastRenderedPageBreak/>
        <w:t>Wyposażanie obszarów wiejskich w infrastrukturę transportową, komunalną i energetyczną,</w:t>
      </w:r>
      <w:r w:rsidR="00F756B6">
        <w:rPr>
          <w:rFonts w:ascii="Times New Roman" w:hAnsi="Times New Roman" w:cs="Times New Roman"/>
          <w:sz w:val="24"/>
          <w:szCs w:val="24"/>
        </w:rPr>
        <w:t xml:space="preserve"> </w:t>
      </w:r>
      <w:r w:rsidRPr="003E0926">
        <w:rPr>
          <w:rFonts w:ascii="Times New Roman" w:hAnsi="Times New Roman" w:cs="Times New Roman"/>
          <w:sz w:val="24"/>
          <w:szCs w:val="24"/>
        </w:rPr>
        <w:t>w sposób skoordynowany z innymi przedsięwzięciami i spójny wewnętrznie.</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Obszary problemowe Gminy Karczmiska wpisują się w cel strategiczny 2 i cele operacyjne Strategii Rozwoju Województwa Lubelskiego.</w:t>
      </w:r>
    </w:p>
    <w:p w:rsidR="00580D4F" w:rsidRPr="003E0926" w:rsidRDefault="00580D4F" w:rsidP="003E0926">
      <w:pPr>
        <w:tabs>
          <w:tab w:val="left" w:pos="2076"/>
        </w:tabs>
        <w:spacing w:after="0"/>
        <w:rPr>
          <w:rFonts w:ascii="Times New Roman" w:hAnsi="Times New Roman" w:cs="Times New Roman"/>
          <w:sz w:val="24"/>
          <w:szCs w:val="24"/>
        </w:rPr>
      </w:pPr>
    </w:p>
    <w:p w:rsidR="00580D4F" w:rsidRPr="003E0926" w:rsidRDefault="00580D4F" w:rsidP="003E0926">
      <w:pPr>
        <w:pStyle w:val="Akapitzlist"/>
        <w:numPr>
          <w:ilvl w:val="0"/>
          <w:numId w:val="41"/>
        </w:numPr>
        <w:spacing w:after="0"/>
        <w:rPr>
          <w:rFonts w:ascii="Times New Roman" w:hAnsi="Times New Roman" w:cs="Times New Roman"/>
          <w:sz w:val="24"/>
          <w:szCs w:val="24"/>
        </w:rPr>
      </w:pPr>
      <w:r w:rsidRPr="003E0926">
        <w:rPr>
          <w:rFonts w:ascii="Times New Roman" w:hAnsi="Times New Roman" w:cs="Times New Roman"/>
          <w:sz w:val="24"/>
          <w:szCs w:val="24"/>
        </w:rPr>
        <w:t>Tworzenie pozarolniczych miejsc pracy,</w:t>
      </w:r>
    </w:p>
    <w:p w:rsidR="00580D4F" w:rsidRPr="003E0926" w:rsidRDefault="00580D4F" w:rsidP="003E0926">
      <w:pPr>
        <w:pStyle w:val="Akapitzlist"/>
        <w:numPr>
          <w:ilvl w:val="0"/>
          <w:numId w:val="41"/>
        </w:numPr>
        <w:spacing w:after="0"/>
        <w:rPr>
          <w:rFonts w:ascii="Times New Roman" w:hAnsi="Times New Roman" w:cs="Times New Roman"/>
          <w:sz w:val="24"/>
          <w:szCs w:val="24"/>
        </w:rPr>
      </w:pPr>
      <w:r w:rsidRPr="003E0926">
        <w:rPr>
          <w:rFonts w:ascii="Times New Roman" w:hAnsi="Times New Roman" w:cs="Times New Roman"/>
          <w:sz w:val="24"/>
          <w:szCs w:val="24"/>
        </w:rPr>
        <w:t>Tworzenie grup producenckich w rolnictwie,</w:t>
      </w:r>
    </w:p>
    <w:p w:rsidR="00580D4F" w:rsidRPr="003E0926" w:rsidRDefault="00580D4F" w:rsidP="003E0926">
      <w:pPr>
        <w:pStyle w:val="NormalnyWeb"/>
        <w:numPr>
          <w:ilvl w:val="0"/>
          <w:numId w:val="41"/>
        </w:numPr>
        <w:spacing w:before="0" w:beforeAutospacing="0" w:after="0" w:line="276" w:lineRule="auto"/>
      </w:pPr>
      <w:r w:rsidRPr="003E0926">
        <w:t>Zwiększenie różnorodności gospodarczej, dywersyfikacja źródeł zarobkowania na terenie Gminy,</w:t>
      </w:r>
    </w:p>
    <w:p w:rsidR="00580D4F" w:rsidRPr="003E0926" w:rsidRDefault="00580D4F" w:rsidP="003E0926">
      <w:pPr>
        <w:pStyle w:val="NormalnyWeb"/>
        <w:numPr>
          <w:ilvl w:val="0"/>
          <w:numId w:val="41"/>
        </w:numPr>
        <w:spacing w:before="0" w:beforeAutospacing="0" w:after="0" w:line="276" w:lineRule="auto"/>
      </w:pPr>
      <w:r w:rsidRPr="003E0926">
        <w:t>Zachęcanie do podejmowania aktywności gospodarczej,</w:t>
      </w:r>
    </w:p>
    <w:p w:rsidR="00580D4F" w:rsidRPr="003E0926" w:rsidRDefault="00580D4F" w:rsidP="003E0926">
      <w:pPr>
        <w:pStyle w:val="NormalnyWeb"/>
        <w:numPr>
          <w:ilvl w:val="0"/>
          <w:numId w:val="41"/>
        </w:numPr>
        <w:spacing w:before="0" w:beforeAutospacing="0" w:after="0" w:line="276" w:lineRule="auto"/>
      </w:pPr>
      <w:r w:rsidRPr="003E0926">
        <w:t>Tworzenie podmiotów gospodarczych oraz miejsc pracy związanych z usługami dla rolnictwa,</w:t>
      </w:r>
    </w:p>
    <w:p w:rsidR="00F17904" w:rsidRDefault="00580D4F" w:rsidP="00F17904">
      <w:pPr>
        <w:pStyle w:val="NormalnyWeb"/>
        <w:numPr>
          <w:ilvl w:val="0"/>
          <w:numId w:val="41"/>
        </w:numPr>
        <w:spacing w:before="0" w:beforeAutospacing="0" w:after="0" w:line="276" w:lineRule="auto"/>
      </w:pPr>
      <w:r w:rsidRPr="003E0926">
        <w:t>Podnoszenie jakości usług publicznych na terenie Gminy</w:t>
      </w:r>
    </w:p>
    <w:p w:rsidR="00F17904" w:rsidRDefault="00F17904" w:rsidP="00F17904">
      <w:pPr>
        <w:pStyle w:val="NormalnyWeb"/>
        <w:spacing w:before="0" w:beforeAutospacing="0" w:after="0" w:line="276" w:lineRule="auto"/>
        <w:ind w:left="720"/>
      </w:pPr>
    </w:p>
    <w:p w:rsidR="00F17904" w:rsidRPr="00F17904" w:rsidRDefault="00F17904" w:rsidP="00F17904">
      <w:pPr>
        <w:pStyle w:val="NormalnyWeb"/>
        <w:spacing w:before="0" w:beforeAutospacing="0" w:after="0" w:line="276" w:lineRule="auto"/>
      </w:pPr>
      <w:r w:rsidRPr="00F17904">
        <w:rPr>
          <w:b/>
        </w:rPr>
        <w:t>Wieloletni Plan Inwestycyjny</w:t>
      </w:r>
    </w:p>
    <w:p w:rsidR="00580D4F" w:rsidRPr="00F17904" w:rsidRDefault="00580D4F" w:rsidP="003E0926">
      <w:pPr>
        <w:pStyle w:val="NormalnyWeb"/>
        <w:spacing w:after="119" w:line="276" w:lineRule="auto"/>
        <w:rPr>
          <w:i/>
          <w:sz w:val="16"/>
          <w:szCs w:val="16"/>
        </w:rPr>
      </w:pPr>
      <w:r w:rsidRPr="00F17904">
        <w:rPr>
          <w:i/>
          <w:sz w:val="16"/>
          <w:szCs w:val="16"/>
        </w:rPr>
        <w:t>Tabela. Inwestycje</w:t>
      </w:r>
      <w:r w:rsidR="00135C00" w:rsidRPr="00F17904">
        <w:rPr>
          <w:i/>
          <w:sz w:val="16"/>
          <w:szCs w:val="16"/>
        </w:rPr>
        <w:t xml:space="preserve"> </w:t>
      </w:r>
      <w:r w:rsidRPr="00F17904">
        <w:rPr>
          <w:i/>
          <w:sz w:val="16"/>
          <w:szCs w:val="16"/>
        </w:rPr>
        <w:t>planowane na terenie Gminy Karczmiska na lata 2015 – 2022</w:t>
      </w: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
        <w:gridCol w:w="1548"/>
        <w:gridCol w:w="3480"/>
        <w:gridCol w:w="1076"/>
        <w:gridCol w:w="1076"/>
        <w:gridCol w:w="1076"/>
        <w:gridCol w:w="1076"/>
      </w:tblGrid>
      <w:tr w:rsidR="00580D4F" w:rsidRPr="003E0926" w:rsidTr="00580D4F">
        <w:trPr>
          <w:trHeight w:val="150"/>
        </w:trPr>
        <w:tc>
          <w:tcPr>
            <w:tcW w:w="45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Lp.</w:t>
            </w:r>
          </w:p>
        </w:tc>
        <w:tc>
          <w:tcPr>
            <w:tcW w:w="154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Kategoria projektów</w:t>
            </w:r>
          </w:p>
        </w:tc>
        <w:tc>
          <w:tcPr>
            <w:tcW w:w="3480"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Projekty</w:t>
            </w:r>
          </w:p>
        </w:tc>
        <w:tc>
          <w:tcPr>
            <w:tcW w:w="107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Wartość projektu</w:t>
            </w:r>
          </w:p>
        </w:tc>
        <w:tc>
          <w:tcPr>
            <w:tcW w:w="107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Czas realizacji</w:t>
            </w:r>
          </w:p>
        </w:tc>
        <w:tc>
          <w:tcPr>
            <w:tcW w:w="107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Źródła finansowania</w:t>
            </w:r>
          </w:p>
        </w:tc>
        <w:tc>
          <w:tcPr>
            <w:tcW w:w="107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Koordynacja realizacji projektów</w:t>
            </w:r>
          </w:p>
        </w:tc>
      </w:tr>
      <w:tr w:rsidR="00580D4F" w:rsidRPr="003E0926" w:rsidTr="00580D4F">
        <w:trPr>
          <w:trHeight w:val="150"/>
        </w:trPr>
        <w:tc>
          <w:tcPr>
            <w:tcW w:w="45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I.</w:t>
            </w:r>
          </w:p>
        </w:tc>
        <w:tc>
          <w:tcPr>
            <w:tcW w:w="154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Poprawa bezpieczeństwa oraz komunikacji społecznej i gospodarczej poprzez modernizację i rozwój sieci dróg gminnych i infrastruktury towarzyszącej.</w:t>
            </w:r>
          </w:p>
        </w:tc>
        <w:tc>
          <w:tcPr>
            <w:tcW w:w="3480" w:type="dxa"/>
            <w:shd w:val="clear" w:color="auto" w:fill="auto"/>
          </w:tcPr>
          <w:p w:rsidR="00580D4F" w:rsidRPr="003E0926" w:rsidRDefault="00580D4F" w:rsidP="003E0926">
            <w:pPr>
              <w:pStyle w:val="Akapitzlist"/>
              <w:numPr>
                <w:ilvl w:val="0"/>
                <w:numId w:val="42"/>
              </w:numPr>
              <w:spacing w:after="0"/>
              <w:rPr>
                <w:rFonts w:ascii="Times New Roman" w:hAnsi="Times New Roman" w:cs="Times New Roman"/>
                <w:sz w:val="24"/>
                <w:szCs w:val="24"/>
              </w:rPr>
            </w:pPr>
            <w:r w:rsidRPr="003E0926">
              <w:rPr>
                <w:rFonts w:ascii="Times New Roman" w:hAnsi="Times New Roman" w:cs="Times New Roman"/>
                <w:sz w:val="24"/>
                <w:szCs w:val="24"/>
              </w:rPr>
              <w:t>Przebudowa drogi gminnej do Głuska i przez miejscowość Wolica o długości 1250 m.</w:t>
            </w:r>
          </w:p>
          <w:p w:rsidR="00580D4F" w:rsidRPr="003E0926" w:rsidRDefault="00580D4F" w:rsidP="003E0926">
            <w:pPr>
              <w:pStyle w:val="Akapitzlist"/>
              <w:numPr>
                <w:ilvl w:val="0"/>
                <w:numId w:val="42"/>
              </w:numPr>
              <w:spacing w:after="0"/>
              <w:rPr>
                <w:rFonts w:ascii="Times New Roman" w:hAnsi="Times New Roman" w:cs="Times New Roman"/>
                <w:sz w:val="24"/>
                <w:szCs w:val="24"/>
              </w:rPr>
            </w:pPr>
            <w:r w:rsidRPr="003E0926">
              <w:rPr>
                <w:rFonts w:ascii="Times New Roman" w:hAnsi="Times New Roman" w:cs="Times New Roman"/>
                <w:sz w:val="24"/>
                <w:szCs w:val="24"/>
              </w:rPr>
              <w:t xml:space="preserve">Przebudowa drogi gminnej do miejscowości i przez miejscowości </w:t>
            </w:r>
            <w:proofErr w:type="spellStart"/>
            <w:r w:rsidRPr="003E0926">
              <w:rPr>
                <w:rFonts w:ascii="Times New Roman" w:hAnsi="Times New Roman" w:cs="Times New Roman"/>
                <w:sz w:val="24"/>
                <w:szCs w:val="24"/>
              </w:rPr>
              <w:t>Uściąż</w:t>
            </w:r>
            <w:proofErr w:type="spellEnd"/>
            <w:r w:rsidRPr="003E0926">
              <w:rPr>
                <w:rFonts w:ascii="Times New Roman" w:hAnsi="Times New Roman" w:cs="Times New Roman"/>
                <w:sz w:val="24"/>
                <w:szCs w:val="24"/>
              </w:rPr>
              <w:t xml:space="preserve"> oraz </w:t>
            </w:r>
            <w:proofErr w:type="spellStart"/>
            <w:r w:rsidRPr="003E0926">
              <w:rPr>
                <w:rFonts w:ascii="Times New Roman" w:hAnsi="Times New Roman" w:cs="Times New Roman"/>
                <w:sz w:val="24"/>
                <w:szCs w:val="24"/>
              </w:rPr>
              <w:t>Uściąż</w:t>
            </w:r>
            <w:proofErr w:type="spellEnd"/>
            <w:r w:rsidRPr="003E0926">
              <w:rPr>
                <w:rFonts w:ascii="Times New Roman" w:hAnsi="Times New Roman" w:cs="Times New Roman"/>
                <w:sz w:val="24"/>
                <w:szCs w:val="24"/>
              </w:rPr>
              <w:t xml:space="preserve"> Kolonia.</w:t>
            </w:r>
          </w:p>
          <w:p w:rsidR="00580D4F" w:rsidRPr="003E0926" w:rsidRDefault="00580D4F" w:rsidP="003E0926">
            <w:pPr>
              <w:pStyle w:val="Akapitzlist"/>
              <w:numPr>
                <w:ilvl w:val="0"/>
                <w:numId w:val="42"/>
              </w:numPr>
              <w:spacing w:after="0"/>
              <w:rPr>
                <w:rFonts w:ascii="Times New Roman" w:hAnsi="Times New Roman" w:cs="Times New Roman"/>
                <w:sz w:val="24"/>
                <w:szCs w:val="24"/>
              </w:rPr>
            </w:pPr>
            <w:r w:rsidRPr="003E0926">
              <w:rPr>
                <w:rFonts w:ascii="Times New Roman" w:hAnsi="Times New Roman" w:cs="Times New Roman"/>
                <w:sz w:val="24"/>
                <w:szCs w:val="24"/>
              </w:rPr>
              <w:t>Przebudowa drogi gminnej przez i do miejscowości Mieczysławka.</w:t>
            </w:r>
          </w:p>
          <w:p w:rsidR="00580D4F" w:rsidRPr="003E0926" w:rsidRDefault="00580D4F" w:rsidP="003E0926">
            <w:pPr>
              <w:pStyle w:val="Akapitzlist"/>
              <w:numPr>
                <w:ilvl w:val="0"/>
                <w:numId w:val="42"/>
              </w:numPr>
              <w:spacing w:after="0"/>
              <w:rPr>
                <w:rFonts w:ascii="Times New Roman" w:hAnsi="Times New Roman" w:cs="Times New Roman"/>
                <w:sz w:val="24"/>
                <w:szCs w:val="24"/>
              </w:rPr>
            </w:pPr>
            <w:r w:rsidRPr="003E0926">
              <w:rPr>
                <w:rFonts w:ascii="Times New Roman" w:hAnsi="Times New Roman" w:cs="Times New Roman"/>
                <w:sz w:val="24"/>
                <w:szCs w:val="24"/>
              </w:rPr>
              <w:t>Przebudowa drogi  przez i do miejscowości Słotwiny Kolonia ( Czerwone Łąki).</w:t>
            </w:r>
          </w:p>
          <w:p w:rsidR="00580D4F" w:rsidRPr="003E0926" w:rsidRDefault="00580D4F" w:rsidP="003E0926">
            <w:pPr>
              <w:pStyle w:val="Akapitzlist"/>
              <w:numPr>
                <w:ilvl w:val="0"/>
                <w:numId w:val="42"/>
              </w:numPr>
              <w:spacing w:after="0"/>
              <w:rPr>
                <w:rFonts w:ascii="Times New Roman" w:hAnsi="Times New Roman" w:cs="Times New Roman"/>
                <w:sz w:val="24"/>
                <w:szCs w:val="24"/>
              </w:rPr>
            </w:pPr>
            <w:r w:rsidRPr="003E0926">
              <w:rPr>
                <w:rFonts w:ascii="Times New Roman" w:hAnsi="Times New Roman" w:cs="Times New Roman"/>
                <w:sz w:val="24"/>
                <w:szCs w:val="24"/>
              </w:rPr>
              <w:t>Przebudowa drogi gminnej  w miejscowościach  Zaborze i Kolonia Zaborze.</w:t>
            </w:r>
          </w:p>
          <w:p w:rsidR="00580D4F" w:rsidRPr="003E0926" w:rsidRDefault="00580D4F" w:rsidP="003E0926">
            <w:pPr>
              <w:pStyle w:val="Akapitzlist"/>
              <w:numPr>
                <w:ilvl w:val="0"/>
                <w:numId w:val="42"/>
              </w:numPr>
              <w:spacing w:after="0"/>
              <w:rPr>
                <w:rFonts w:ascii="Times New Roman" w:hAnsi="Times New Roman" w:cs="Times New Roman"/>
                <w:sz w:val="24"/>
                <w:szCs w:val="24"/>
              </w:rPr>
            </w:pPr>
            <w:r w:rsidRPr="003E0926">
              <w:rPr>
                <w:rFonts w:ascii="Times New Roman" w:hAnsi="Times New Roman" w:cs="Times New Roman"/>
                <w:sz w:val="24"/>
                <w:szCs w:val="24"/>
              </w:rPr>
              <w:t xml:space="preserve"> Przebudowa drogi gminnej </w:t>
            </w:r>
            <w:r w:rsidRPr="003E0926">
              <w:rPr>
                <w:rFonts w:ascii="Times New Roman" w:hAnsi="Times New Roman" w:cs="Times New Roman"/>
                <w:sz w:val="24"/>
                <w:szCs w:val="24"/>
              </w:rPr>
              <w:lastRenderedPageBreak/>
              <w:t>Słotwiny- Noworąblów-Wymysłów.</w:t>
            </w:r>
          </w:p>
          <w:p w:rsidR="00580D4F" w:rsidRPr="003E0926" w:rsidRDefault="00580D4F" w:rsidP="003E0926">
            <w:pPr>
              <w:pStyle w:val="Akapitzlist"/>
              <w:numPr>
                <w:ilvl w:val="0"/>
                <w:numId w:val="42"/>
              </w:numPr>
              <w:spacing w:after="0"/>
              <w:rPr>
                <w:rFonts w:ascii="Times New Roman" w:hAnsi="Times New Roman" w:cs="Times New Roman"/>
                <w:sz w:val="24"/>
                <w:szCs w:val="24"/>
              </w:rPr>
            </w:pPr>
            <w:r w:rsidRPr="003E0926">
              <w:rPr>
                <w:rFonts w:ascii="Times New Roman" w:hAnsi="Times New Roman" w:cs="Times New Roman"/>
                <w:sz w:val="24"/>
                <w:szCs w:val="24"/>
              </w:rPr>
              <w:t>Przebudowa dróg gminnych w Karczmiskach Pierwszych i Karczmiskach Drugich.</w:t>
            </w:r>
          </w:p>
          <w:p w:rsidR="00580D4F" w:rsidRPr="003E0926" w:rsidRDefault="00580D4F" w:rsidP="003E0926">
            <w:pPr>
              <w:pStyle w:val="Akapitzlist"/>
              <w:numPr>
                <w:ilvl w:val="0"/>
                <w:numId w:val="42"/>
              </w:numPr>
              <w:spacing w:after="0"/>
              <w:rPr>
                <w:rFonts w:ascii="Times New Roman" w:hAnsi="Times New Roman" w:cs="Times New Roman"/>
                <w:sz w:val="24"/>
                <w:szCs w:val="24"/>
              </w:rPr>
            </w:pPr>
            <w:r w:rsidRPr="003E0926">
              <w:rPr>
                <w:rFonts w:ascii="Times New Roman" w:hAnsi="Times New Roman" w:cs="Times New Roman"/>
                <w:sz w:val="24"/>
                <w:szCs w:val="24"/>
              </w:rPr>
              <w:t>Budowa drogi gminnej w miejscowości Głusko- Górki-350 m.</w:t>
            </w:r>
          </w:p>
          <w:p w:rsidR="00580D4F" w:rsidRPr="003E0926" w:rsidRDefault="00580D4F" w:rsidP="003E0926">
            <w:pPr>
              <w:pStyle w:val="Akapitzlist"/>
              <w:numPr>
                <w:ilvl w:val="0"/>
                <w:numId w:val="42"/>
              </w:numPr>
              <w:spacing w:after="0"/>
              <w:rPr>
                <w:rFonts w:ascii="Times New Roman" w:hAnsi="Times New Roman" w:cs="Times New Roman"/>
                <w:sz w:val="24"/>
                <w:szCs w:val="24"/>
              </w:rPr>
            </w:pPr>
            <w:r w:rsidRPr="003E0926">
              <w:rPr>
                <w:rFonts w:ascii="Times New Roman" w:hAnsi="Times New Roman" w:cs="Times New Roman"/>
                <w:sz w:val="24"/>
                <w:szCs w:val="24"/>
              </w:rPr>
              <w:t>Przebudowa dróg gminnych Głusko Małe- Głusko Duże- Głusko Duże Kolonia.</w:t>
            </w:r>
          </w:p>
          <w:p w:rsidR="00580D4F" w:rsidRPr="003E0926" w:rsidRDefault="00580D4F" w:rsidP="003E0926">
            <w:pPr>
              <w:pStyle w:val="Akapitzlist"/>
              <w:numPr>
                <w:ilvl w:val="0"/>
                <w:numId w:val="42"/>
              </w:numPr>
              <w:spacing w:after="0"/>
              <w:rPr>
                <w:rFonts w:ascii="Times New Roman" w:hAnsi="Times New Roman" w:cs="Times New Roman"/>
                <w:sz w:val="24"/>
                <w:szCs w:val="24"/>
              </w:rPr>
            </w:pPr>
            <w:r w:rsidRPr="003E0926">
              <w:rPr>
                <w:rFonts w:ascii="Times New Roman" w:hAnsi="Times New Roman" w:cs="Times New Roman"/>
                <w:sz w:val="24"/>
                <w:szCs w:val="24"/>
              </w:rPr>
              <w:t xml:space="preserve">Przebudowa drogi gminnej w miejscowości Wolica Kolonia. </w:t>
            </w:r>
          </w:p>
          <w:p w:rsidR="00580D4F" w:rsidRPr="003E0926" w:rsidRDefault="00580D4F" w:rsidP="003E0926">
            <w:pPr>
              <w:pStyle w:val="Akapitzlist"/>
              <w:numPr>
                <w:ilvl w:val="0"/>
                <w:numId w:val="42"/>
              </w:numPr>
              <w:spacing w:after="0"/>
              <w:rPr>
                <w:rFonts w:ascii="Times New Roman" w:hAnsi="Times New Roman" w:cs="Times New Roman"/>
                <w:sz w:val="24"/>
                <w:szCs w:val="24"/>
              </w:rPr>
            </w:pPr>
            <w:r w:rsidRPr="003E0926">
              <w:rPr>
                <w:rFonts w:ascii="Times New Roman" w:hAnsi="Times New Roman" w:cs="Times New Roman"/>
                <w:sz w:val="24"/>
                <w:szCs w:val="24"/>
              </w:rPr>
              <w:t>Budowa drogi gminnej do miejscowości Solec- Kolonia Głusko Duże.</w:t>
            </w:r>
          </w:p>
          <w:p w:rsidR="00580D4F" w:rsidRPr="003E0926" w:rsidRDefault="00580D4F" w:rsidP="003E0926">
            <w:pPr>
              <w:pStyle w:val="Akapitzlist"/>
              <w:numPr>
                <w:ilvl w:val="0"/>
                <w:numId w:val="42"/>
              </w:numPr>
              <w:spacing w:after="0"/>
              <w:rPr>
                <w:rFonts w:ascii="Times New Roman" w:hAnsi="Times New Roman" w:cs="Times New Roman"/>
                <w:sz w:val="24"/>
                <w:szCs w:val="24"/>
              </w:rPr>
            </w:pPr>
            <w:r w:rsidRPr="003E0926">
              <w:rPr>
                <w:rFonts w:ascii="Times New Roman" w:hAnsi="Times New Roman" w:cs="Times New Roman"/>
                <w:sz w:val="24"/>
                <w:szCs w:val="24"/>
              </w:rPr>
              <w:t>Przebudowa drogi gminnej w miejscowości Chodlik.</w:t>
            </w:r>
          </w:p>
          <w:p w:rsidR="00580D4F" w:rsidRPr="003E0926" w:rsidRDefault="00580D4F" w:rsidP="003E0926">
            <w:pPr>
              <w:pStyle w:val="Akapitzlist"/>
              <w:numPr>
                <w:ilvl w:val="0"/>
                <w:numId w:val="42"/>
              </w:numPr>
              <w:spacing w:after="0"/>
              <w:rPr>
                <w:rFonts w:ascii="Times New Roman" w:hAnsi="Times New Roman" w:cs="Times New Roman"/>
                <w:sz w:val="24"/>
                <w:szCs w:val="24"/>
              </w:rPr>
            </w:pPr>
            <w:r w:rsidRPr="003E0926">
              <w:rPr>
                <w:rFonts w:ascii="Times New Roman" w:hAnsi="Times New Roman" w:cs="Times New Roman"/>
                <w:sz w:val="24"/>
                <w:szCs w:val="24"/>
              </w:rPr>
              <w:t>Opracowanie dokumentacji  technicznej i aplikacyjnej do zadań w zakresie przebudowy infrastruktury drogowej.</w:t>
            </w:r>
          </w:p>
        </w:tc>
        <w:tc>
          <w:tcPr>
            <w:tcW w:w="107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lastRenderedPageBreak/>
              <w:t>1,2 mln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1,5 mln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800 tys.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700 tys.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1,5 mln</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1 mln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5 mln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900 tys.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500 tys.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500 tys.</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1 mln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1,6 mln zł</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300 tys.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tc>
        <w:tc>
          <w:tcPr>
            <w:tcW w:w="107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lastRenderedPageBreak/>
              <w:t xml:space="preserve">Czas realizacji projektów  zależy od terminów naborów Wniosków RPO WL 2014-2020 i uzyskania przez Gminę </w:t>
            </w:r>
            <w:proofErr w:type="spellStart"/>
            <w:r w:rsidRPr="003E0926">
              <w:rPr>
                <w:rFonts w:ascii="Times New Roman" w:hAnsi="Times New Roman" w:cs="Times New Roman"/>
                <w:sz w:val="24"/>
                <w:szCs w:val="24"/>
              </w:rPr>
              <w:lastRenderedPageBreak/>
              <w:t>dofinsowania</w:t>
            </w:r>
            <w:proofErr w:type="spellEnd"/>
            <w:r w:rsidRPr="003E0926">
              <w:rPr>
                <w:rFonts w:ascii="Times New Roman" w:hAnsi="Times New Roman" w:cs="Times New Roman"/>
                <w:sz w:val="24"/>
                <w:szCs w:val="24"/>
              </w:rPr>
              <w:t xml:space="preserve">  -</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2015-2022</w:t>
            </w:r>
          </w:p>
        </w:tc>
        <w:tc>
          <w:tcPr>
            <w:tcW w:w="107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lastRenderedPageBreak/>
              <w:t xml:space="preserve">RPO WL 2014-2022, </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PROW 2014-2020</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budżet gminy, środki krajowe oraz inne dostępne programy pomocowe.</w:t>
            </w:r>
          </w:p>
        </w:tc>
        <w:tc>
          <w:tcPr>
            <w:tcW w:w="107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Urząd Marszałkowski WL, Starostwo Powiatowe w Opolu Lubelskim, Władze Gminy</w:t>
            </w:r>
          </w:p>
        </w:tc>
      </w:tr>
      <w:tr w:rsidR="00580D4F" w:rsidRPr="003E0926" w:rsidTr="00580D4F">
        <w:trPr>
          <w:trHeight w:val="73"/>
        </w:trPr>
        <w:tc>
          <w:tcPr>
            <w:tcW w:w="45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lastRenderedPageBreak/>
              <w:t>II.</w:t>
            </w:r>
          </w:p>
        </w:tc>
        <w:tc>
          <w:tcPr>
            <w:tcW w:w="154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Ochrona środowiska- poprawa   racjonalności funkcjonowania gospodarki wodno- ściekowej -zgodnie z obowiązującym Programem Ochrony Środowiska i Ustawą- wynikająca z rozbudowy mieszkalnictwa </w:t>
            </w:r>
            <w:r w:rsidRPr="003E0926">
              <w:rPr>
                <w:rFonts w:ascii="Times New Roman" w:hAnsi="Times New Roman" w:cs="Times New Roman"/>
                <w:sz w:val="24"/>
                <w:szCs w:val="24"/>
              </w:rPr>
              <w:lastRenderedPageBreak/>
              <w:t>jednorodzinnego i zagrodowego.</w:t>
            </w:r>
          </w:p>
        </w:tc>
        <w:tc>
          <w:tcPr>
            <w:tcW w:w="3480" w:type="dxa"/>
            <w:shd w:val="clear" w:color="auto" w:fill="auto"/>
          </w:tcPr>
          <w:p w:rsidR="00580D4F" w:rsidRPr="003E0926" w:rsidRDefault="00580D4F" w:rsidP="003E0926">
            <w:pPr>
              <w:pStyle w:val="Akapitzlist"/>
              <w:numPr>
                <w:ilvl w:val="0"/>
                <w:numId w:val="50"/>
              </w:numPr>
              <w:spacing w:after="0"/>
              <w:rPr>
                <w:rFonts w:ascii="Times New Roman" w:hAnsi="Times New Roman" w:cs="Times New Roman"/>
                <w:sz w:val="24"/>
                <w:szCs w:val="24"/>
              </w:rPr>
            </w:pPr>
            <w:r w:rsidRPr="003E0926">
              <w:rPr>
                <w:rFonts w:ascii="Times New Roman" w:hAnsi="Times New Roman" w:cs="Times New Roman"/>
                <w:sz w:val="24"/>
                <w:szCs w:val="24"/>
              </w:rPr>
              <w:lastRenderedPageBreak/>
              <w:t xml:space="preserve">Przebudowa i budowa- hydrofornia w miejscowości </w:t>
            </w:r>
            <w:proofErr w:type="spellStart"/>
            <w:r w:rsidRPr="003E0926">
              <w:rPr>
                <w:rFonts w:ascii="Times New Roman" w:hAnsi="Times New Roman" w:cs="Times New Roman"/>
                <w:sz w:val="24"/>
                <w:szCs w:val="24"/>
              </w:rPr>
              <w:t>Uściąż</w:t>
            </w:r>
            <w:proofErr w:type="spellEnd"/>
          </w:p>
          <w:p w:rsidR="00580D4F" w:rsidRPr="003E0926" w:rsidRDefault="00580D4F" w:rsidP="003E0926">
            <w:pPr>
              <w:pStyle w:val="Akapitzlist"/>
              <w:numPr>
                <w:ilvl w:val="0"/>
                <w:numId w:val="50"/>
              </w:numPr>
              <w:spacing w:after="0"/>
              <w:rPr>
                <w:rFonts w:ascii="Times New Roman" w:hAnsi="Times New Roman" w:cs="Times New Roman"/>
                <w:sz w:val="24"/>
                <w:szCs w:val="24"/>
              </w:rPr>
            </w:pPr>
            <w:r w:rsidRPr="003E0926">
              <w:rPr>
                <w:rFonts w:ascii="Times New Roman" w:hAnsi="Times New Roman" w:cs="Times New Roman"/>
                <w:sz w:val="24"/>
                <w:szCs w:val="24"/>
              </w:rPr>
              <w:t xml:space="preserve">Przebudowa sieci wodociągowej z ujęcia </w:t>
            </w:r>
            <w:proofErr w:type="spellStart"/>
            <w:r w:rsidRPr="003E0926">
              <w:rPr>
                <w:rFonts w:ascii="Times New Roman" w:hAnsi="Times New Roman" w:cs="Times New Roman"/>
                <w:sz w:val="24"/>
                <w:szCs w:val="24"/>
              </w:rPr>
              <w:t>Uściąż</w:t>
            </w:r>
            <w:proofErr w:type="spellEnd"/>
            <w:r w:rsidRPr="003E0926">
              <w:rPr>
                <w:rFonts w:ascii="Times New Roman" w:hAnsi="Times New Roman" w:cs="Times New Roman"/>
                <w:sz w:val="24"/>
                <w:szCs w:val="24"/>
              </w:rPr>
              <w:t>.</w:t>
            </w:r>
          </w:p>
          <w:p w:rsidR="00580D4F" w:rsidRPr="003E0926" w:rsidRDefault="00580D4F" w:rsidP="003E0926">
            <w:pPr>
              <w:pStyle w:val="Akapitzlist"/>
              <w:numPr>
                <w:ilvl w:val="0"/>
                <w:numId w:val="50"/>
              </w:numPr>
              <w:spacing w:after="0"/>
              <w:rPr>
                <w:rFonts w:ascii="Times New Roman" w:hAnsi="Times New Roman" w:cs="Times New Roman"/>
                <w:sz w:val="24"/>
                <w:szCs w:val="24"/>
              </w:rPr>
            </w:pPr>
            <w:r w:rsidRPr="003E0926">
              <w:rPr>
                <w:rFonts w:ascii="Times New Roman" w:hAnsi="Times New Roman" w:cs="Times New Roman"/>
                <w:sz w:val="24"/>
                <w:szCs w:val="24"/>
              </w:rPr>
              <w:t>Przebudowa sieci wodociągowej z ujęcia Karczmiska Pierwsze do miejscowości Karczmiska Drugie.</w:t>
            </w:r>
          </w:p>
          <w:p w:rsidR="00580D4F" w:rsidRPr="003E0926" w:rsidRDefault="00580D4F" w:rsidP="003E0926">
            <w:pPr>
              <w:pStyle w:val="Akapitzlist"/>
              <w:numPr>
                <w:ilvl w:val="0"/>
                <w:numId w:val="50"/>
              </w:numPr>
              <w:spacing w:after="0"/>
              <w:rPr>
                <w:rFonts w:ascii="Times New Roman" w:hAnsi="Times New Roman" w:cs="Times New Roman"/>
                <w:sz w:val="24"/>
                <w:szCs w:val="24"/>
              </w:rPr>
            </w:pPr>
            <w:r w:rsidRPr="003E0926">
              <w:rPr>
                <w:rFonts w:ascii="Times New Roman" w:hAnsi="Times New Roman" w:cs="Times New Roman"/>
                <w:sz w:val="24"/>
                <w:szCs w:val="24"/>
              </w:rPr>
              <w:t>Przebudowa sieci wodociągowej z ujęcia Zaborze.</w:t>
            </w:r>
          </w:p>
          <w:p w:rsidR="00580D4F" w:rsidRPr="003E0926" w:rsidRDefault="00580D4F" w:rsidP="003E0926">
            <w:pPr>
              <w:pStyle w:val="Akapitzlist"/>
              <w:numPr>
                <w:ilvl w:val="0"/>
                <w:numId w:val="50"/>
              </w:numPr>
              <w:spacing w:after="0"/>
              <w:rPr>
                <w:rFonts w:ascii="Times New Roman" w:hAnsi="Times New Roman" w:cs="Times New Roman"/>
                <w:sz w:val="24"/>
                <w:szCs w:val="24"/>
              </w:rPr>
            </w:pPr>
            <w:r w:rsidRPr="003E0926">
              <w:rPr>
                <w:rFonts w:ascii="Times New Roman" w:hAnsi="Times New Roman" w:cs="Times New Roman"/>
                <w:sz w:val="24"/>
                <w:szCs w:val="24"/>
              </w:rPr>
              <w:t>Rozbudowa i modernizacja sieci kanalizacji sanitarnej w miejscowościach Karczmiska Pierwsze i Karczmiska Drugie.</w:t>
            </w:r>
          </w:p>
          <w:p w:rsidR="00580D4F" w:rsidRPr="003E0926" w:rsidRDefault="00580D4F" w:rsidP="003E0926">
            <w:pPr>
              <w:pStyle w:val="Akapitzlist"/>
              <w:numPr>
                <w:ilvl w:val="0"/>
                <w:numId w:val="50"/>
              </w:numPr>
              <w:spacing w:after="0"/>
              <w:rPr>
                <w:rFonts w:ascii="Times New Roman" w:hAnsi="Times New Roman" w:cs="Times New Roman"/>
                <w:sz w:val="24"/>
                <w:szCs w:val="24"/>
              </w:rPr>
            </w:pPr>
            <w:r w:rsidRPr="003E0926">
              <w:rPr>
                <w:rFonts w:ascii="Times New Roman" w:hAnsi="Times New Roman" w:cs="Times New Roman"/>
                <w:sz w:val="24"/>
                <w:szCs w:val="24"/>
              </w:rPr>
              <w:t xml:space="preserve">Rozbudowa, przebudowa i </w:t>
            </w:r>
            <w:r w:rsidRPr="003E0926">
              <w:rPr>
                <w:rFonts w:ascii="Times New Roman" w:hAnsi="Times New Roman" w:cs="Times New Roman"/>
                <w:sz w:val="24"/>
                <w:szCs w:val="24"/>
              </w:rPr>
              <w:lastRenderedPageBreak/>
              <w:t>modernizacja oczyszczalni ścieków w Karczmiskach Pierwszych.</w:t>
            </w:r>
          </w:p>
          <w:p w:rsidR="00580D4F" w:rsidRPr="003E0926" w:rsidRDefault="00580D4F" w:rsidP="003E0926">
            <w:pPr>
              <w:pStyle w:val="Akapitzlist"/>
              <w:numPr>
                <w:ilvl w:val="0"/>
                <w:numId w:val="50"/>
              </w:numPr>
              <w:spacing w:after="0"/>
              <w:rPr>
                <w:rFonts w:ascii="Times New Roman" w:hAnsi="Times New Roman" w:cs="Times New Roman"/>
                <w:sz w:val="24"/>
                <w:szCs w:val="24"/>
              </w:rPr>
            </w:pPr>
            <w:r w:rsidRPr="003E0926">
              <w:rPr>
                <w:rFonts w:ascii="Times New Roman" w:hAnsi="Times New Roman" w:cs="Times New Roman"/>
                <w:sz w:val="24"/>
                <w:szCs w:val="24"/>
              </w:rPr>
              <w:t>Opracowanie dokumentacji  technicznej i aplikacyjnej do zadań w zakresie budowy, przebudowy i modernizacji projektów wodno- kanalizacyjnych.</w:t>
            </w:r>
          </w:p>
        </w:tc>
        <w:tc>
          <w:tcPr>
            <w:tcW w:w="107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lastRenderedPageBreak/>
              <w:t>500 tys.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700 tys.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1,2 mln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1,5 mln</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3 mln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5 mln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lastRenderedPageBreak/>
              <w:t>400 tys. zł</w:t>
            </w:r>
          </w:p>
          <w:p w:rsidR="00580D4F" w:rsidRPr="003E0926" w:rsidRDefault="00580D4F" w:rsidP="003E0926">
            <w:pPr>
              <w:spacing w:after="0"/>
              <w:rPr>
                <w:rFonts w:ascii="Times New Roman" w:hAnsi="Times New Roman" w:cs="Times New Roman"/>
                <w:sz w:val="24"/>
                <w:szCs w:val="24"/>
              </w:rPr>
            </w:pPr>
          </w:p>
        </w:tc>
        <w:tc>
          <w:tcPr>
            <w:tcW w:w="107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lastRenderedPageBreak/>
              <w:t>2017-2022</w:t>
            </w:r>
          </w:p>
        </w:tc>
        <w:tc>
          <w:tcPr>
            <w:tcW w:w="107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 RPO WL 2014-2022, </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PROW2014-2020</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budżet gminy, środki krajowe oraz inne dostępne programy pomocowe.</w:t>
            </w:r>
          </w:p>
        </w:tc>
        <w:tc>
          <w:tcPr>
            <w:tcW w:w="107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Urząd Marszałkowski WL Starostwo Powiatowe w Opolu Lubelskim, Władze Gminy</w:t>
            </w:r>
          </w:p>
        </w:tc>
      </w:tr>
      <w:tr w:rsidR="00580D4F" w:rsidRPr="003E0926" w:rsidTr="00580D4F">
        <w:trPr>
          <w:trHeight w:val="1672"/>
        </w:trPr>
        <w:tc>
          <w:tcPr>
            <w:tcW w:w="45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lastRenderedPageBreak/>
              <w:t>III.</w:t>
            </w:r>
          </w:p>
        </w:tc>
        <w:tc>
          <w:tcPr>
            <w:tcW w:w="154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Inwestycje w odnawialne źródła energii (OZE) </w:t>
            </w:r>
          </w:p>
        </w:tc>
        <w:tc>
          <w:tcPr>
            <w:tcW w:w="3480" w:type="dxa"/>
            <w:shd w:val="clear" w:color="auto" w:fill="auto"/>
          </w:tcPr>
          <w:p w:rsidR="00580D4F" w:rsidRPr="003E0926" w:rsidRDefault="00580D4F" w:rsidP="003E0926">
            <w:pPr>
              <w:pStyle w:val="Akapitzlist"/>
              <w:numPr>
                <w:ilvl w:val="0"/>
                <w:numId w:val="51"/>
              </w:numPr>
              <w:spacing w:after="0"/>
              <w:rPr>
                <w:rFonts w:ascii="Times New Roman" w:hAnsi="Times New Roman" w:cs="Times New Roman"/>
                <w:sz w:val="24"/>
                <w:szCs w:val="24"/>
              </w:rPr>
            </w:pPr>
            <w:r w:rsidRPr="003E0926">
              <w:rPr>
                <w:rFonts w:ascii="Times New Roman" w:hAnsi="Times New Roman" w:cs="Times New Roman"/>
                <w:sz w:val="24"/>
                <w:szCs w:val="24"/>
              </w:rPr>
              <w:t xml:space="preserve">Budowa </w:t>
            </w:r>
            <w:proofErr w:type="spellStart"/>
            <w:r w:rsidRPr="003E0926">
              <w:rPr>
                <w:rFonts w:ascii="Times New Roman" w:hAnsi="Times New Roman" w:cs="Times New Roman"/>
                <w:sz w:val="24"/>
                <w:szCs w:val="24"/>
              </w:rPr>
              <w:t>bioelektrowni</w:t>
            </w:r>
            <w:proofErr w:type="spellEnd"/>
            <w:r w:rsidRPr="003E0926">
              <w:rPr>
                <w:rFonts w:ascii="Times New Roman" w:hAnsi="Times New Roman" w:cs="Times New Roman"/>
                <w:sz w:val="24"/>
                <w:szCs w:val="24"/>
              </w:rPr>
              <w:t xml:space="preserve"> rolniczej w Karczmiskach Pierwszych.</w:t>
            </w:r>
          </w:p>
          <w:p w:rsidR="00580D4F" w:rsidRPr="003E0926" w:rsidRDefault="00580D4F" w:rsidP="003E0926">
            <w:pPr>
              <w:pStyle w:val="Akapitzlist"/>
              <w:numPr>
                <w:ilvl w:val="0"/>
                <w:numId w:val="51"/>
              </w:numPr>
              <w:spacing w:after="0"/>
              <w:rPr>
                <w:rFonts w:ascii="Times New Roman" w:hAnsi="Times New Roman" w:cs="Times New Roman"/>
                <w:sz w:val="24"/>
                <w:szCs w:val="24"/>
              </w:rPr>
            </w:pPr>
            <w:r w:rsidRPr="003E0926">
              <w:rPr>
                <w:rFonts w:ascii="Times New Roman" w:hAnsi="Times New Roman" w:cs="Times New Roman"/>
                <w:sz w:val="24"/>
                <w:szCs w:val="24"/>
              </w:rPr>
              <w:t>Budowa oświetlenia drogowego w technologii OZE na terenie gminy Karczmiska.</w:t>
            </w:r>
          </w:p>
          <w:p w:rsidR="00580D4F" w:rsidRPr="003E0926" w:rsidRDefault="00580D4F" w:rsidP="003E0926">
            <w:pPr>
              <w:pStyle w:val="Akapitzlist"/>
              <w:numPr>
                <w:ilvl w:val="0"/>
                <w:numId w:val="51"/>
              </w:numPr>
              <w:spacing w:after="0"/>
              <w:rPr>
                <w:rFonts w:ascii="Times New Roman" w:hAnsi="Times New Roman" w:cs="Times New Roman"/>
                <w:sz w:val="24"/>
                <w:szCs w:val="24"/>
              </w:rPr>
            </w:pPr>
            <w:r w:rsidRPr="003E0926">
              <w:rPr>
                <w:rFonts w:ascii="Times New Roman" w:hAnsi="Times New Roman" w:cs="Times New Roman"/>
                <w:sz w:val="24"/>
                <w:szCs w:val="24"/>
              </w:rPr>
              <w:t xml:space="preserve">Termomodernizacja obiektów użyteczności publicznej na terenie Gminy Karczmiska </w:t>
            </w:r>
          </w:p>
        </w:tc>
        <w:tc>
          <w:tcPr>
            <w:tcW w:w="107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20 mln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3 mln</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1mln 943 tys. zł..</w:t>
            </w:r>
          </w:p>
        </w:tc>
        <w:tc>
          <w:tcPr>
            <w:tcW w:w="107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2019-2022</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2017-2019</w:t>
            </w:r>
          </w:p>
          <w:p w:rsidR="00580D4F" w:rsidRPr="003E0926" w:rsidRDefault="00580D4F" w:rsidP="003E0926">
            <w:pPr>
              <w:spacing w:after="0"/>
              <w:rPr>
                <w:rFonts w:ascii="Times New Roman" w:hAnsi="Times New Roman" w:cs="Times New Roman"/>
                <w:sz w:val="24"/>
                <w:szCs w:val="24"/>
              </w:rPr>
            </w:pPr>
          </w:p>
        </w:tc>
        <w:tc>
          <w:tcPr>
            <w:tcW w:w="107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RPO WL 2014-2022, </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PROW2014-2020</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budżet gminy, środki krajowe oraz inne dostępne programy pomocowe.</w:t>
            </w:r>
          </w:p>
        </w:tc>
        <w:tc>
          <w:tcPr>
            <w:tcW w:w="107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Urząd Marszałkowski WL Starostwo Powiatowe w Opolu Lubelskim, Władze Gminy</w:t>
            </w:r>
          </w:p>
        </w:tc>
      </w:tr>
      <w:tr w:rsidR="00580D4F" w:rsidRPr="003E0926" w:rsidTr="00F756B6">
        <w:trPr>
          <w:trHeight w:val="2637"/>
        </w:trPr>
        <w:tc>
          <w:tcPr>
            <w:tcW w:w="45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IV.</w:t>
            </w:r>
          </w:p>
        </w:tc>
        <w:tc>
          <w:tcPr>
            <w:tcW w:w="154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Rewitalizacja, zabytków, przestrzeni publicznej z wykorzystaniem istniejących zasobów archeologicznych, historycznych, i krajobrazowych Gminy w celu rozwoju społecznego i </w:t>
            </w:r>
            <w:r w:rsidRPr="003E0926">
              <w:rPr>
                <w:rFonts w:ascii="Times New Roman" w:hAnsi="Times New Roman" w:cs="Times New Roman"/>
                <w:sz w:val="24"/>
                <w:szCs w:val="24"/>
              </w:rPr>
              <w:lastRenderedPageBreak/>
              <w:t>turystycznego Gminy Karczmiska.</w:t>
            </w:r>
          </w:p>
        </w:tc>
        <w:tc>
          <w:tcPr>
            <w:tcW w:w="3480" w:type="dxa"/>
            <w:shd w:val="clear" w:color="auto" w:fill="auto"/>
          </w:tcPr>
          <w:p w:rsidR="00580D4F" w:rsidRPr="003E0926" w:rsidRDefault="00580D4F" w:rsidP="003E0926">
            <w:pPr>
              <w:pStyle w:val="Akapitzlist"/>
              <w:numPr>
                <w:ilvl w:val="0"/>
                <w:numId w:val="43"/>
              </w:numPr>
              <w:spacing w:after="0"/>
              <w:rPr>
                <w:rFonts w:ascii="Times New Roman" w:hAnsi="Times New Roman" w:cs="Times New Roman"/>
                <w:sz w:val="24"/>
                <w:szCs w:val="24"/>
              </w:rPr>
            </w:pPr>
            <w:r w:rsidRPr="003E0926">
              <w:rPr>
                <w:rFonts w:ascii="Times New Roman" w:hAnsi="Times New Roman" w:cs="Times New Roman"/>
                <w:sz w:val="24"/>
                <w:szCs w:val="24"/>
              </w:rPr>
              <w:lastRenderedPageBreak/>
              <w:t>Rewitalizacja Centrum Karczmisk wraz  z dawnymi zabudowaniami gospodarczymi kompleksu dworsko- pałacowego w celu zapewnienia funkcjonowania spółdzielni socjalnej i promocji Gminy Karczmiska.</w:t>
            </w:r>
          </w:p>
          <w:p w:rsidR="00580D4F" w:rsidRPr="003E0926" w:rsidRDefault="00580D4F" w:rsidP="003E0926">
            <w:pPr>
              <w:pStyle w:val="Akapitzlist"/>
              <w:numPr>
                <w:ilvl w:val="0"/>
                <w:numId w:val="43"/>
              </w:numPr>
              <w:spacing w:after="0"/>
              <w:rPr>
                <w:rFonts w:ascii="Times New Roman" w:hAnsi="Times New Roman" w:cs="Times New Roman"/>
                <w:sz w:val="24"/>
                <w:szCs w:val="24"/>
              </w:rPr>
            </w:pPr>
            <w:r w:rsidRPr="003E0926">
              <w:rPr>
                <w:rFonts w:ascii="Times New Roman" w:hAnsi="Times New Roman" w:cs="Times New Roman"/>
                <w:sz w:val="24"/>
                <w:szCs w:val="24"/>
              </w:rPr>
              <w:t>Rozbudowa stadionu sportowego wraz z zapleczem ( Bobry) dla rozwoju fizycznego mieszkańców Gminy poprzez uprawianie dyscyplin Królowej Sportu.</w:t>
            </w:r>
          </w:p>
          <w:p w:rsidR="00580D4F" w:rsidRPr="003E0926" w:rsidRDefault="00580D4F" w:rsidP="003E0926">
            <w:pPr>
              <w:pStyle w:val="Akapitzlist"/>
              <w:numPr>
                <w:ilvl w:val="0"/>
                <w:numId w:val="43"/>
              </w:numPr>
              <w:spacing w:after="0"/>
              <w:rPr>
                <w:rFonts w:ascii="Times New Roman" w:hAnsi="Times New Roman" w:cs="Times New Roman"/>
                <w:sz w:val="24"/>
                <w:szCs w:val="24"/>
              </w:rPr>
            </w:pPr>
            <w:r w:rsidRPr="003E0926">
              <w:rPr>
                <w:rFonts w:ascii="Times New Roman" w:hAnsi="Times New Roman" w:cs="Times New Roman"/>
                <w:sz w:val="24"/>
                <w:szCs w:val="24"/>
              </w:rPr>
              <w:t xml:space="preserve">Utworzenie ośrodka dziedzictwa kulturowego i </w:t>
            </w:r>
            <w:r w:rsidRPr="003E0926">
              <w:rPr>
                <w:rFonts w:ascii="Times New Roman" w:hAnsi="Times New Roman" w:cs="Times New Roman"/>
                <w:sz w:val="24"/>
                <w:szCs w:val="24"/>
              </w:rPr>
              <w:lastRenderedPageBreak/>
              <w:t xml:space="preserve">edukacji historycznej w Chodliku. </w:t>
            </w:r>
          </w:p>
          <w:p w:rsidR="00580D4F" w:rsidRPr="003E0926" w:rsidRDefault="00580D4F" w:rsidP="003E0926">
            <w:pPr>
              <w:pStyle w:val="Akapitzlist"/>
              <w:numPr>
                <w:ilvl w:val="0"/>
                <w:numId w:val="43"/>
              </w:numPr>
              <w:spacing w:after="0"/>
              <w:rPr>
                <w:rFonts w:ascii="Times New Roman" w:hAnsi="Times New Roman" w:cs="Times New Roman"/>
                <w:sz w:val="24"/>
                <w:szCs w:val="24"/>
              </w:rPr>
            </w:pPr>
            <w:r w:rsidRPr="003E0926">
              <w:rPr>
                <w:rFonts w:ascii="Times New Roman" w:hAnsi="Times New Roman" w:cs="Times New Roman"/>
                <w:sz w:val="24"/>
                <w:szCs w:val="24"/>
              </w:rPr>
              <w:t>Budowa stacji kolejki „Przystanek Chodlik”</w:t>
            </w:r>
          </w:p>
          <w:p w:rsidR="00580D4F" w:rsidRPr="003E0926" w:rsidRDefault="00580D4F" w:rsidP="003E0926">
            <w:pPr>
              <w:pStyle w:val="Akapitzlist"/>
              <w:numPr>
                <w:ilvl w:val="0"/>
                <w:numId w:val="43"/>
              </w:numPr>
              <w:spacing w:after="0"/>
              <w:rPr>
                <w:rFonts w:ascii="Times New Roman" w:hAnsi="Times New Roman" w:cs="Times New Roman"/>
                <w:sz w:val="24"/>
                <w:szCs w:val="24"/>
              </w:rPr>
            </w:pPr>
            <w:r w:rsidRPr="003E0926">
              <w:rPr>
                <w:rFonts w:ascii="Times New Roman" w:hAnsi="Times New Roman" w:cs="Times New Roman"/>
                <w:sz w:val="24"/>
                <w:szCs w:val="24"/>
              </w:rPr>
              <w:t>Budowa zbiornika retencyjnego z funkcją rekreacyjną na terenie Gminy Karczmiska .</w:t>
            </w:r>
          </w:p>
          <w:p w:rsidR="00580D4F" w:rsidRPr="003E0926" w:rsidRDefault="00580D4F" w:rsidP="003E0926">
            <w:pPr>
              <w:pStyle w:val="Akapitzlist"/>
              <w:numPr>
                <w:ilvl w:val="0"/>
                <w:numId w:val="43"/>
              </w:numPr>
              <w:spacing w:after="0"/>
              <w:rPr>
                <w:rFonts w:ascii="Times New Roman" w:hAnsi="Times New Roman" w:cs="Times New Roman"/>
                <w:sz w:val="24"/>
                <w:szCs w:val="24"/>
              </w:rPr>
            </w:pPr>
            <w:r w:rsidRPr="003E0926">
              <w:rPr>
                <w:rFonts w:ascii="Times New Roman" w:hAnsi="Times New Roman" w:cs="Times New Roman"/>
                <w:sz w:val="24"/>
                <w:szCs w:val="24"/>
              </w:rPr>
              <w:t>Budowa i remont jednostek OSP na terenie Gminy Karczmiska.</w:t>
            </w:r>
          </w:p>
          <w:p w:rsidR="00580D4F" w:rsidRPr="003E0926" w:rsidRDefault="00580D4F" w:rsidP="003E0926">
            <w:pPr>
              <w:pStyle w:val="Akapitzlist"/>
              <w:numPr>
                <w:ilvl w:val="0"/>
                <w:numId w:val="43"/>
              </w:numPr>
              <w:spacing w:after="0"/>
              <w:rPr>
                <w:rFonts w:ascii="Times New Roman" w:hAnsi="Times New Roman" w:cs="Times New Roman"/>
                <w:sz w:val="24"/>
                <w:szCs w:val="24"/>
              </w:rPr>
            </w:pPr>
            <w:r w:rsidRPr="003E0926">
              <w:rPr>
                <w:rFonts w:ascii="Times New Roman" w:hAnsi="Times New Roman" w:cs="Times New Roman"/>
                <w:sz w:val="24"/>
                <w:szCs w:val="24"/>
              </w:rPr>
              <w:t xml:space="preserve">Koryto rzeki </w:t>
            </w:r>
            <w:proofErr w:type="spellStart"/>
            <w:r w:rsidRPr="003E0926">
              <w:rPr>
                <w:rFonts w:ascii="Times New Roman" w:hAnsi="Times New Roman" w:cs="Times New Roman"/>
                <w:sz w:val="24"/>
                <w:szCs w:val="24"/>
              </w:rPr>
              <w:t>Chodelki</w:t>
            </w:r>
            <w:proofErr w:type="spellEnd"/>
            <w:r w:rsidRPr="003E0926">
              <w:rPr>
                <w:rFonts w:ascii="Times New Roman" w:hAnsi="Times New Roman" w:cs="Times New Roman"/>
                <w:sz w:val="24"/>
                <w:szCs w:val="24"/>
              </w:rPr>
              <w:t xml:space="preserve"> w obrębie gmin Opole, Lubelskie, Karczmiska i Wilków; zadania na terenie Gminy Karczmiska- Wiata z zadaszeniem, 4ławki, stół, kosz na śmieci, tablica edukacyjna i elektroniczny Punkt Informacji Turystycznej.</w:t>
            </w:r>
          </w:p>
          <w:p w:rsidR="00580D4F" w:rsidRPr="003E0926" w:rsidRDefault="00580D4F" w:rsidP="003E0926">
            <w:pPr>
              <w:pStyle w:val="Akapitzlist"/>
              <w:spacing w:after="0"/>
              <w:ind w:left="360"/>
              <w:rPr>
                <w:rFonts w:ascii="Times New Roman" w:hAnsi="Times New Roman" w:cs="Times New Roman"/>
                <w:sz w:val="24"/>
                <w:szCs w:val="24"/>
              </w:rPr>
            </w:pPr>
            <w:r w:rsidRPr="003E0926">
              <w:rPr>
                <w:rFonts w:ascii="Times New Roman" w:hAnsi="Times New Roman" w:cs="Times New Roman"/>
                <w:sz w:val="24"/>
                <w:szCs w:val="24"/>
              </w:rPr>
              <w:t>- wartość projektu realizowanego w partnerstwie</w:t>
            </w:r>
          </w:p>
          <w:p w:rsidR="00580D4F" w:rsidRPr="003E0926" w:rsidRDefault="00580D4F" w:rsidP="003E0926">
            <w:pPr>
              <w:pStyle w:val="Akapitzlist"/>
              <w:numPr>
                <w:ilvl w:val="0"/>
                <w:numId w:val="43"/>
              </w:numPr>
              <w:spacing w:after="0"/>
              <w:rPr>
                <w:rFonts w:ascii="Times New Roman" w:hAnsi="Times New Roman" w:cs="Times New Roman"/>
                <w:sz w:val="24"/>
                <w:szCs w:val="24"/>
              </w:rPr>
            </w:pPr>
            <w:r w:rsidRPr="003E0926">
              <w:rPr>
                <w:rFonts w:ascii="Times New Roman" w:hAnsi="Times New Roman" w:cs="Times New Roman"/>
                <w:sz w:val="24"/>
                <w:szCs w:val="24"/>
              </w:rPr>
              <w:t>Opracowanie dokumentacji technicznej i aplikacyjnej do zadań z IV obszaru tematycznego.</w:t>
            </w:r>
          </w:p>
          <w:p w:rsidR="00580D4F" w:rsidRPr="003E0926" w:rsidRDefault="00580D4F" w:rsidP="003E0926">
            <w:pPr>
              <w:pStyle w:val="Akapitzlist"/>
              <w:numPr>
                <w:ilvl w:val="0"/>
                <w:numId w:val="43"/>
              </w:numPr>
              <w:spacing w:after="0"/>
              <w:rPr>
                <w:rFonts w:ascii="Times New Roman" w:hAnsi="Times New Roman" w:cs="Times New Roman"/>
                <w:sz w:val="24"/>
                <w:szCs w:val="24"/>
              </w:rPr>
            </w:pPr>
            <w:r w:rsidRPr="003E0926">
              <w:rPr>
                <w:rFonts w:ascii="Times New Roman" w:hAnsi="Times New Roman" w:cs="Times New Roman"/>
                <w:sz w:val="24"/>
                <w:szCs w:val="24"/>
              </w:rPr>
              <w:t>Budowa, przebudowa i remonty obiektów oświatowych</w:t>
            </w:r>
          </w:p>
          <w:p w:rsidR="00580D4F" w:rsidRPr="003E0926" w:rsidRDefault="00580D4F" w:rsidP="003E0926">
            <w:pPr>
              <w:pStyle w:val="Akapitzlist"/>
              <w:spacing w:after="0"/>
              <w:ind w:left="360"/>
              <w:rPr>
                <w:rFonts w:ascii="Times New Roman" w:hAnsi="Times New Roman" w:cs="Times New Roman"/>
                <w:sz w:val="24"/>
                <w:szCs w:val="24"/>
              </w:rPr>
            </w:pPr>
          </w:p>
          <w:p w:rsidR="00580D4F" w:rsidRPr="003E0926" w:rsidRDefault="00580D4F" w:rsidP="00F756B6">
            <w:pPr>
              <w:spacing w:after="0"/>
              <w:rPr>
                <w:rFonts w:ascii="Times New Roman" w:hAnsi="Times New Roman" w:cs="Times New Roman"/>
                <w:sz w:val="24"/>
                <w:szCs w:val="24"/>
              </w:rPr>
            </w:pPr>
            <w:r w:rsidRPr="003E0926">
              <w:rPr>
                <w:rFonts w:ascii="Times New Roman" w:hAnsi="Times New Roman" w:cs="Times New Roman"/>
                <w:sz w:val="24"/>
                <w:szCs w:val="24"/>
              </w:rPr>
              <w:t xml:space="preserve">11.Budowa krytej pływalni z funkcją   rehabilitacyjną dla mieszkańców Gminy Karczmiska. </w:t>
            </w:r>
          </w:p>
        </w:tc>
        <w:tc>
          <w:tcPr>
            <w:tcW w:w="107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lastRenderedPageBreak/>
              <w:t>5 mln</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3 mln</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6 mln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4 mln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12 mln</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1 mln zł 50 tys.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300 tys.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1 mln zł</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10 mln</w:t>
            </w:r>
          </w:p>
          <w:p w:rsidR="00580D4F" w:rsidRPr="003E0926" w:rsidRDefault="00580D4F" w:rsidP="003E0926">
            <w:pPr>
              <w:spacing w:after="0"/>
              <w:rPr>
                <w:rFonts w:ascii="Times New Roman" w:hAnsi="Times New Roman" w:cs="Times New Roman"/>
                <w:color w:val="FF0000"/>
                <w:sz w:val="24"/>
                <w:szCs w:val="24"/>
              </w:rPr>
            </w:pPr>
          </w:p>
        </w:tc>
        <w:tc>
          <w:tcPr>
            <w:tcW w:w="107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lastRenderedPageBreak/>
              <w:t>2018-2022</w:t>
            </w:r>
          </w:p>
        </w:tc>
        <w:tc>
          <w:tcPr>
            <w:tcW w:w="1076"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RPO WL 2014-2022, </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PROW2014-2020</w:t>
            </w:r>
          </w:p>
          <w:p w:rsidR="00580D4F" w:rsidRPr="003E0926" w:rsidRDefault="00580D4F" w:rsidP="003E0926">
            <w:pPr>
              <w:spacing w:after="0"/>
              <w:rPr>
                <w:rFonts w:ascii="Times New Roman" w:hAnsi="Times New Roman" w:cs="Times New Roman"/>
                <w:color w:val="FF0000"/>
                <w:sz w:val="24"/>
                <w:szCs w:val="24"/>
              </w:rPr>
            </w:pPr>
            <w:r w:rsidRPr="003E0926">
              <w:rPr>
                <w:rFonts w:ascii="Times New Roman" w:hAnsi="Times New Roman" w:cs="Times New Roman"/>
                <w:sz w:val="24"/>
                <w:szCs w:val="24"/>
              </w:rPr>
              <w:t xml:space="preserve">budżet gminy, środki krajowe oraz inne dostępne programy </w:t>
            </w:r>
            <w:r w:rsidRPr="003E0926">
              <w:rPr>
                <w:rFonts w:ascii="Times New Roman" w:hAnsi="Times New Roman" w:cs="Times New Roman"/>
                <w:sz w:val="24"/>
                <w:szCs w:val="24"/>
              </w:rPr>
              <w:lastRenderedPageBreak/>
              <w:t>pomocowe</w:t>
            </w:r>
          </w:p>
        </w:tc>
        <w:tc>
          <w:tcPr>
            <w:tcW w:w="1076" w:type="dxa"/>
            <w:shd w:val="clear" w:color="auto" w:fill="auto"/>
          </w:tcPr>
          <w:p w:rsidR="00580D4F" w:rsidRPr="003E0926" w:rsidRDefault="00580D4F" w:rsidP="003E0926">
            <w:pPr>
              <w:spacing w:after="0"/>
              <w:rPr>
                <w:rFonts w:ascii="Times New Roman" w:hAnsi="Times New Roman" w:cs="Times New Roman"/>
                <w:color w:val="FF0000"/>
                <w:sz w:val="24"/>
                <w:szCs w:val="24"/>
              </w:rPr>
            </w:pPr>
            <w:r w:rsidRPr="003E0926">
              <w:rPr>
                <w:rFonts w:ascii="Times New Roman" w:hAnsi="Times New Roman" w:cs="Times New Roman"/>
                <w:sz w:val="24"/>
                <w:szCs w:val="24"/>
              </w:rPr>
              <w:lastRenderedPageBreak/>
              <w:t>Urząd Marszałkowski WL Starostwo Powiatowe w Opolu Lubelskim, Władze Gminy</w:t>
            </w:r>
          </w:p>
        </w:tc>
      </w:tr>
    </w:tbl>
    <w:p w:rsidR="00F17904" w:rsidRDefault="00F17904" w:rsidP="003E0926">
      <w:pPr>
        <w:rPr>
          <w:rFonts w:ascii="Times New Roman" w:hAnsi="Times New Roman" w:cs="Times New Roman"/>
          <w:b/>
          <w:sz w:val="24"/>
          <w:szCs w:val="24"/>
        </w:rPr>
      </w:pPr>
    </w:p>
    <w:p w:rsidR="00F17904" w:rsidRDefault="00F17904" w:rsidP="003E0926">
      <w:pPr>
        <w:rPr>
          <w:rFonts w:ascii="Times New Roman" w:hAnsi="Times New Roman" w:cs="Times New Roman"/>
          <w:b/>
          <w:sz w:val="24"/>
          <w:szCs w:val="24"/>
        </w:rPr>
      </w:pPr>
    </w:p>
    <w:p w:rsidR="00580D4F" w:rsidRPr="003E0926" w:rsidRDefault="00580D4F" w:rsidP="003E0926">
      <w:pPr>
        <w:rPr>
          <w:rFonts w:ascii="Times New Roman" w:hAnsi="Times New Roman" w:cs="Times New Roman"/>
          <w:b/>
          <w:sz w:val="24"/>
          <w:szCs w:val="24"/>
        </w:rPr>
      </w:pPr>
      <w:r w:rsidRPr="003E0926">
        <w:rPr>
          <w:rFonts w:ascii="Times New Roman" w:hAnsi="Times New Roman" w:cs="Times New Roman"/>
          <w:b/>
          <w:sz w:val="24"/>
          <w:szCs w:val="24"/>
        </w:rPr>
        <w:t>Sfera społeczna – podnoszenie standardów życia mieszkańców Gminy Karczmiska</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Region zintegrowany poczuciem społecznej tożsamości terytorialnej, wspomaganej silnymi więziami współzależności gospodarczej i kulturowej, ze sprawnym systemem wewnętrznej komunikacji i transportu, ma znacznie większe szanse na rozwój w otwartej, konkurencyjnej </w:t>
      </w:r>
      <w:r w:rsidRPr="003E0926">
        <w:rPr>
          <w:rFonts w:ascii="Times New Roman" w:hAnsi="Times New Roman" w:cs="Times New Roman"/>
          <w:sz w:val="24"/>
          <w:szCs w:val="24"/>
        </w:rPr>
        <w:lastRenderedPageBreak/>
        <w:t>gospodarce, niż region fragmentowany, którego poszczególne układy lokalne nie są zdolne do współpracy, a mieszkańcy mają nikłą świadomość wspólnych korzeni i wspólnych interesów.</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Cel strategiczny 4: Funkcjonalna, przestrzenna, społeczna i kulturowa integracja regionu będzie osiągana dzięki realizacji następujących celów operacyjnych:</w:t>
      </w:r>
    </w:p>
    <w:p w:rsidR="00580D4F" w:rsidRPr="003E0926" w:rsidRDefault="00580D4F" w:rsidP="003E0926">
      <w:pPr>
        <w:pStyle w:val="Akapitzlist"/>
        <w:numPr>
          <w:ilvl w:val="1"/>
          <w:numId w:val="49"/>
        </w:numPr>
        <w:jc w:val="both"/>
        <w:rPr>
          <w:rFonts w:ascii="Times New Roman" w:hAnsi="Times New Roman" w:cs="Times New Roman"/>
          <w:sz w:val="24"/>
          <w:szCs w:val="24"/>
        </w:rPr>
      </w:pPr>
      <w:r w:rsidRPr="003E0926">
        <w:rPr>
          <w:rFonts w:ascii="Times New Roman" w:hAnsi="Times New Roman" w:cs="Times New Roman"/>
          <w:sz w:val="24"/>
          <w:szCs w:val="24"/>
        </w:rPr>
        <w:t xml:space="preserve">Poprawa wewnętrznego skomunikowania regionu dzięki powiązaniu jego najważniejszych miast sprawną siecią drogową, budowaną w pierwszej kolejności tam, gdzie jej niedoskonałość jest barierą rozwoju. </w:t>
      </w:r>
    </w:p>
    <w:p w:rsidR="00580D4F" w:rsidRPr="003E0926" w:rsidRDefault="00580D4F" w:rsidP="003E0926">
      <w:pPr>
        <w:pStyle w:val="Akapitzlist"/>
        <w:numPr>
          <w:ilvl w:val="1"/>
          <w:numId w:val="49"/>
        </w:numPr>
        <w:jc w:val="both"/>
        <w:rPr>
          <w:rFonts w:ascii="Times New Roman" w:hAnsi="Times New Roman" w:cs="Times New Roman"/>
          <w:sz w:val="24"/>
          <w:szCs w:val="24"/>
        </w:rPr>
      </w:pPr>
      <w:r w:rsidRPr="003E0926">
        <w:rPr>
          <w:rFonts w:ascii="Times New Roman" w:hAnsi="Times New Roman" w:cs="Times New Roman"/>
          <w:sz w:val="24"/>
          <w:szCs w:val="24"/>
        </w:rPr>
        <w:t xml:space="preserve"> Wspieranie włączenia społecznego</w:t>
      </w:r>
    </w:p>
    <w:p w:rsidR="00580D4F" w:rsidRPr="003E0926" w:rsidRDefault="00580D4F" w:rsidP="003E0926">
      <w:pPr>
        <w:pStyle w:val="Akapitzlist"/>
        <w:numPr>
          <w:ilvl w:val="1"/>
          <w:numId w:val="49"/>
        </w:numPr>
        <w:jc w:val="both"/>
        <w:rPr>
          <w:rFonts w:ascii="Times New Roman" w:hAnsi="Times New Roman" w:cs="Times New Roman"/>
          <w:sz w:val="24"/>
          <w:szCs w:val="24"/>
        </w:rPr>
      </w:pPr>
      <w:r w:rsidRPr="003E0926">
        <w:rPr>
          <w:rFonts w:ascii="Times New Roman" w:hAnsi="Times New Roman" w:cs="Times New Roman"/>
          <w:sz w:val="24"/>
          <w:szCs w:val="24"/>
        </w:rPr>
        <w:t>Wzmacnianie społecznej tożsamości regionalnej i rozwijanie więzi i współpracy wewnątrz regionalnej m.in. przez odwoływanie się do tradycji wielokulturowości i włączaniu jej do regionalnych programów edukacyjnych i selektywnie wspieranych działań kulturotwórczych oraz stymulowanie podejmowania wspólnych przedsięwzięć gospodarczych, organizacyjnych i edukacyjnych.</w:t>
      </w:r>
    </w:p>
    <w:p w:rsidR="00580D4F" w:rsidRPr="003E0926" w:rsidRDefault="00580D4F" w:rsidP="003E0926">
      <w:pPr>
        <w:pStyle w:val="Akapitzlist"/>
        <w:numPr>
          <w:ilvl w:val="1"/>
          <w:numId w:val="49"/>
        </w:numPr>
        <w:jc w:val="both"/>
        <w:rPr>
          <w:rFonts w:ascii="Times New Roman" w:hAnsi="Times New Roman" w:cs="Times New Roman"/>
          <w:sz w:val="24"/>
          <w:szCs w:val="24"/>
        </w:rPr>
      </w:pPr>
      <w:r w:rsidRPr="003E0926">
        <w:rPr>
          <w:rFonts w:ascii="Times New Roman" w:hAnsi="Times New Roman" w:cs="Times New Roman"/>
          <w:sz w:val="24"/>
          <w:szCs w:val="24"/>
        </w:rPr>
        <w:t>Racjonalne i efektywne wykorzystywanie zasobów przyrody dla potrzeb gospodarczych   rekreacyjnych, przy zachowaniu i ochronie walorów środowiska przyrodniczego.</w:t>
      </w:r>
    </w:p>
    <w:p w:rsidR="00580D4F" w:rsidRPr="003E0926" w:rsidRDefault="00580D4F" w:rsidP="003E0926">
      <w:pPr>
        <w:pStyle w:val="Akapitzlist"/>
        <w:ind w:left="735"/>
        <w:jc w:val="both"/>
        <w:rPr>
          <w:rFonts w:ascii="Times New Roman" w:hAnsi="Times New Roman" w:cs="Times New Roman"/>
          <w:sz w:val="24"/>
          <w:szCs w:val="24"/>
        </w:rPr>
      </w:pP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W ten cel strategiczny wpisuje się pierwszy obszar problemowy Gminy Karczmiska i obszar, który sfera społeczna – podnoszenie standardów życia mieszkańców Gminy Karczmiska.</w:t>
      </w:r>
    </w:p>
    <w:p w:rsidR="00580D4F" w:rsidRPr="003E0926" w:rsidRDefault="00580D4F" w:rsidP="00773002">
      <w:pPr>
        <w:pStyle w:val="NormalnyWeb"/>
        <w:numPr>
          <w:ilvl w:val="0"/>
          <w:numId w:val="44"/>
        </w:numPr>
        <w:spacing w:before="0" w:beforeAutospacing="0" w:afterLines="60" w:line="276" w:lineRule="auto"/>
        <w:ind w:left="357" w:hanging="357"/>
        <w:jc w:val="both"/>
      </w:pPr>
      <w:r w:rsidRPr="003E0926">
        <w:t>Wspieranie organizacji pozarządowych w celu integracji mieszkańców</w:t>
      </w:r>
    </w:p>
    <w:p w:rsidR="00580D4F" w:rsidRPr="003E0926" w:rsidRDefault="00580D4F" w:rsidP="00773002">
      <w:pPr>
        <w:pStyle w:val="NormalnyWeb"/>
        <w:numPr>
          <w:ilvl w:val="0"/>
          <w:numId w:val="44"/>
        </w:numPr>
        <w:spacing w:before="0" w:beforeAutospacing="0" w:afterLines="60" w:line="276" w:lineRule="auto"/>
        <w:ind w:left="357" w:hanging="357"/>
        <w:jc w:val="both"/>
      </w:pPr>
      <w:r w:rsidRPr="003E0926">
        <w:t>Realizacja programów profilaktycznych w zakresie ochrony zdrowia i przeciwdziałania uzależnieniom</w:t>
      </w:r>
    </w:p>
    <w:p w:rsidR="00580D4F" w:rsidRPr="003E0926" w:rsidRDefault="00580D4F" w:rsidP="00773002">
      <w:pPr>
        <w:pStyle w:val="NormalnyWeb"/>
        <w:numPr>
          <w:ilvl w:val="0"/>
          <w:numId w:val="44"/>
        </w:numPr>
        <w:spacing w:before="0" w:beforeAutospacing="0" w:afterLines="60" w:line="276" w:lineRule="auto"/>
        <w:ind w:left="357" w:hanging="357"/>
        <w:jc w:val="both"/>
      </w:pPr>
      <w:r w:rsidRPr="003E0926">
        <w:t>Doposażenie jednostek oświatowych w najnowocześniejsze narzędzia dydaktyczne</w:t>
      </w:r>
    </w:p>
    <w:p w:rsidR="00580D4F" w:rsidRPr="003E0926" w:rsidRDefault="00580D4F" w:rsidP="00773002">
      <w:pPr>
        <w:pStyle w:val="NormalnyWeb"/>
        <w:numPr>
          <w:ilvl w:val="0"/>
          <w:numId w:val="44"/>
        </w:numPr>
        <w:spacing w:before="0" w:beforeAutospacing="0" w:afterLines="60" w:line="276" w:lineRule="auto"/>
        <w:ind w:left="357" w:hanging="357"/>
        <w:jc w:val="both"/>
      </w:pPr>
      <w:r w:rsidRPr="003E0926">
        <w:t>Rozwijanie przedsiębiorczości społecznej (np. spółdzielnie socjalne)</w:t>
      </w:r>
    </w:p>
    <w:p w:rsidR="00580D4F" w:rsidRPr="003E0926" w:rsidRDefault="00580D4F" w:rsidP="00773002">
      <w:pPr>
        <w:pStyle w:val="Akapitzlist"/>
        <w:numPr>
          <w:ilvl w:val="0"/>
          <w:numId w:val="44"/>
        </w:numPr>
        <w:spacing w:afterLines="60"/>
        <w:ind w:left="357" w:hanging="357"/>
        <w:jc w:val="both"/>
        <w:rPr>
          <w:rFonts w:ascii="Times New Roman" w:hAnsi="Times New Roman" w:cs="Times New Roman"/>
          <w:sz w:val="24"/>
          <w:szCs w:val="24"/>
        </w:rPr>
      </w:pPr>
      <w:r w:rsidRPr="003E0926">
        <w:rPr>
          <w:rFonts w:ascii="Times New Roman" w:hAnsi="Times New Roman" w:cs="Times New Roman"/>
          <w:sz w:val="24"/>
          <w:szCs w:val="24"/>
        </w:rPr>
        <w:t>Działania promocyjne mające na celu wyeksponowanie zabytków znajdujących się na terenie Gminy i stworzenie ciekawej i atrakcyjnej oferty turystycznej</w:t>
      </w:r>
    </w:p>
    <w:p w:rsidR="009E1EF9" w:rsidRPr="003E0926" w:rsidRDefault="009E1EF9" w:rsidP="00773002">
      <w:pPr>
        <w:spacing w:afterLines="60"/>
        <w:jc w:val="both"/>
        <w:rPr>
          <w:rFonts w:ascii="Times New Roman" w:hAnsi="Times New Roman" w:cs="Times New Roman"/>
          <w:sz w:val="24"/>
          <w:szCs w:val="24"/>
        </w:rPr>
      </w:pPr>
    </w:p>
    <w:p w:rsidR="00580D4F" w:rsidRPr="003E0926" w:rsidRDefault="00580D4F" w:rsidP="003E0926">
      <w:pPr>
        <w:pStyle w:val="Nagwek1"/>
        <w:numPr>
          <w:ilvl w:val="0"/>
          <w:numId w:val="50"/>
        </w:numPr>
        <w:jc w:val="both"/>
        <w:rPr>
          <w:rFonts w:ascii="Times New Roman" w:hAnsi="Times New Roman" w:cs="Times New Roman"/>
          <w:sz w:val="24"/>
          <w:szCs w:val="24"/>
          <w:shd w:val="clear" w:color="auto" w:fill="FFFFFF"/>
        </w:rPr>
      </w:pPr>
      <w:bookmarkStart w:id="131" w:name="_Toc432678969"/>
      <w:bookmarkStart w:id="132" w:name="_Toc434519172"/>
      <w:bookmarkStart w:id="133" w:name="_Toc434519511"/>
      <w:r w:rsidRPr="003E0926">
        <w:rPr>
          <w:rFonts w:ascii="Times New Roman" w:hAnsi="Times New Roman" w:cs="Times New Roman"/>
          <w:sz w:val="24"/>
          <w:szCs w:val="24"/>
          <w:shd w:val="clear" w:color="auto" w:fill="FFFFFF"/>
        </w:rPr>
        <w:t>Cele rozwoju Gminy</w:t>
      </w:r>
      <w:bookmarkEnd w:id="131"/>
      <w:bookmarkEnd w:id="132"/>
      <w:bookmarkEnd w:id="133"/>
    </w:p>
    <w:p w:rsidR="00580D4F" w:rsidRDefault="00580D4F" w:rsidP="00F756B6">
      <w:pPr>
        <w:pStyle w:val="Nagwek2"/>
        <w:numPr>
          <w:ilvl w:val="1"/>
          <w:numId w:val="50"/>
        </w:numPr>
        <w:jc w:val="both"/>
        <w:rPr>
          <w:rFonts w:ascii="Times New Roman" w:hAnsi="Times New Roman" w:cs="Times New Roman"/>
          <w:sz w:val="24"/>
          <w:szCs w:val="24"/>
          <w:shd w:val="clear" w:color="auto" w:fill="FFFFFF"/>
        </w:rPr>
      </w:pPr>
      <w:bookmarkStart w:id="134" w:name="_Toc432678970"/>
      <w:bookmarkStart w:id="135" w:name="_Toc434519173"/>
      <w:bookmarkStart w:id="136" w:name="_Toc434519512"/>
      <w:r w:rsidRPr="003E0926">
        <w:rPr>
          <w:rFonts w:ascii="Times New Roman" w:hAnsi="Times New Roman" w:cs="Times New Roman"/>
          <w:sz w:val="24"/>
          <w:szCs w:val="24"/>
          <w:shd w:val="clear" w:color="auto" w:fill="FFFFFF"/>
        </w:rPr>
        <w:t>Główny Cel Strategiczny</w:t>
      </w:r>
      <w:bookmarkEnd w:id="134"/>
      <w:bookmarkEnd w:id="135"/>
      <w:bookmarkEnd w:id="136"/>
    </w:p>
    <w:p w:rsidR="00F756B6" w:rsidRPr="00F756B6" w:rsidRDefault="00F756B6" w:rsidP="00F756B6">
      <w:pPr>
        <w:pStyle w:val="Akapitzlist"/>
        <w:ind w:left="420"/>
      </w:pPr>
    </w:p>
    <w:p w:rsidR="00580D4F" w:rsidRPr="003E0926" w:rsidRDefault="00580D4F" w:rsidP="003E0926">
      <w:pPr>
        <w:pStyle w:val="NormalnyWeb"/>
        <w:spacing w:after="119" w:line="276" w:lineRule="auto"/>
        <w:jc w:val="both"/>
        <w:rPr>
          <w:b/>
          <w:bCs/>
        </w:rPr>
      </w:pPr>
      <w:r w:rsidRPr="003E0926">
        <w:rPr>
          <w:b/>
          <w:bCs/>
        </w:rPr>
        <w:t>Dynamiczny rozwój Gminy Karczmiska we wszystkich sferach życia. Wysoka pozycja konkurencyjna Gminy bazująca na aktywności społeczeństwa, przedsiębiorczości, rozwoju infrastruktury, nowoczesnego rolnictwa i turystyki.</w:t>
      </w:r>
    </w:p>
    <w:p w:rsidR="00580D4F" w:rsidRDefault="00580D4F" w:rsidP="003E0926">
      <w:pPr>
        <w:pStyle w:val="NormalnyWeb"/>
        <w:spacing w:after="119" w:line="276" w:lineRule="auto"/>
        <w:jc w:val="both"/>
        <w:rPr>
          <w:bCs/>
        </w:rPr>
      </w:pPr>
      <w:r w:rsidRPr="003E0926">
        <w:rPr>
          <w:bCs/>
        </w:rPr>
        <w:t xml:space="preserve">Wskazany cel strategiczny obejmuje </w:t>
      </w:r>
      <w:r w:rsidRPr="003E0926">
        <w:rPr>
          <w:b/>
          <w:bCs/>
        </w:rPr>
        <w:t xml:space="preserve">cele operacyjne </w:t>
      </w:r>
      <w:r w:rsidRPr="003E0926">
        <w:rPr>
          <w:bCs/>
        </w:rPr>
        <w:t>w poszczególnych sferach:</w:t>
      </w:r>
    </w:p>
    <w:p w:rsidR="00F756B6" w:rsidRPr="003E0926" w:rsidRDefault="00F756B6" w:rsidP="003E0926">
      <w:pPr>
        <w:pStyle w:val="NormalnyWeb"/>
        <w:spacing w:after="119" w:line="276" w:lineRule="auto"/>
        <w:jc w:val="both"/>
        <w:rPr>
          <w:bCs/>
        </w:rPr>
      </w:pPr>
    </w:p>
    <w:p w:rsidR="00580D4F" w:rsidRDefault="00580D4F" w:rsidP="00F756B6">
      <w:pPr>
        <w:pStyle w:val="Nagwek2"/>
        <w:numPr>
          <w:ilvl w:val="1"/>
          <w:numId w:val="50"/>
        </w:numPr>
        <w:jc w:val="both"/>
        <w:rPr>
          <w:rFonts w:ascii="Times New Roman" w:hAnsi="Times New Roman" w:cs="Times New Roman"/>
          <w:sz w:val="24"/>
          <w:szCs w:val="24"/>
          <w:shd w:val="clear" w:color="auto" w:fill="FFFFFF"/>
        </w:rPr>
      </w:pPr>
      <w:bookmarkStart w:id="137" w:name="_Toc432678971"/>
      <w:bookmarkStart w:id="138" w:name="_Toc434519174"/>
      <w:bookmarkStart w:id="139" w:name="_Toc434519513"/>
      <w:r w:rsidRPr="003E0926">
        <w:rPr>
          <w:rFonts w:ascii="Times New Roman" w:hAnsi="Times New Roman" w:cs="Times New Roman"/>
          <w:sz w:val="24"/>
          <w:szCs w:val="24"/>
          <w:shd w:val="clear" w:color="auto" w:fill="FFFFFF"/>
        </w:rPr>
        <w:t>Infrastruktura</w:t>
      </w:r>
      <w:bookmarkEnd w:id="137"/>
      <w:bookmarkEnd w:id="138"/>
      <w:bookmarkEnd w:id="139"/>
    </w:p>
    <w:p w:rsidR="00F756B6" w:rsidRPr="00F756B6" w:rsidRDefault="00F756B6" w:rsidP="00F756B6">
      <w:pPr>
        <w:pStyle w:val="Akapitzlist"/>
        <w:ind w:left="420"/>
      </w:pPr>
    </w:p>
    <w:p w:rsidR="00580D4F" w:rsidRPr="003E0926" w:rsidRDefault="00580D4F" w:rsidP="003E0926">
      <w:pPr>
        <w:pStyle w:val="NormalnyWeb"/>
        <w:spacing w:after="119" w:line="276" w:lineRule="auto"/>
        <w:jc w:val="both"/>
      </w:pPr>
      <w:r w:rsidRPr="003E0926">
        <w:t>Infrastruktura techniczna ma zasadnicze znaczenie dla rozwoju każdej jednostki samorządu terytorialnego. Możliwości komunikacyjne przekładają się na mobilność zawodową i edukacyjną mieszkańców, a dostępność komunikacyjna pozostaje zasadniczym elementem atrakcyjności inwestycyjnej i turystycznej jednostki samorządu terytorialnego. Dostępność komunikacyjna to jednak nie tylko kwestia odpowiedniej sieci dróg, ale również wyzwania w zakresie szerszego wykorzystania rozwiązań teleinformatycznych. Odpowiednia infrastruktura informatyczna i powszechny dostęp do nowych technologii stanowią dziś zasadniczą determinantę jakości życia i pracy. Problematyka niniejszego obszaru nawiązuje bezpośrednio do zapisów Strategii Rozwoju Województwa Lubelskiego. System infrastruktury technicznej o charakterze sieciowym (m.in. kwestie sprawnych ciągów komunikacyjnych, kwestie gospodarki wodno-ściekowej) ma również zasadniczy wpływ na rozwój lokalny, wpływa na jakość życia mieszkańców i stan środowiska. Skuteczna ochrona środowiska ma szczególne znaczenie w kontekście znaczących walorów środowiska naturalnego, które pozostają jednym z największych atutów Gminy Karczmiska, a także powiatu opolskiego. Wedle zapisów Strategii Rozwoju Województwa Lubelskiego dbałość o stan środowiska naturalnego, przy uwzględnieniu potrzeb bieżących i przyszłych pokoleń, stanowi zasadnicze wyzwanie dla decydentów i mieszkańców regionu. Czyste, dobrze zachowane środowisko oraz nowoczesna infrastruktura techniczna warunkują dogodne warunki życia, stanowią również o atrakcyjności i wzięciu oferty turystycznej.</w:t>
      </w:r>
    </w:p>
    <w:p w:rsidR="00580D4F" w:rsidRPr="003E0926" w:rsidRDefault="00580D4F" w:rsidP="003E0926">
      <w:pPr>
        <w:pStyle w:val="NormalnyWeb"/>
        <w:spacing w:after="119" w:line="276" w:lineRule="auto"/>
        <w:jc w:val="both"/>
        <w:rPr>
          <w:b/>
          <w:bCs/>
        </w:rPr>
      </w:pPr>
      <w:r w:rsidRPr="003E0926">
        <w:t>Kierunki interwencji – cele operacyjne:</w:t>
      </w:r>
    </w:p>
    <w:p w:rsidR="00580D4F" w:rsidRPr="003E0926" w:rsidRDefault="00580D4F" w:rsidP="003E0926">
      <w:pPr>
        <w:pStyle w:val="NormalnyWeb"/>
        <w:numPr>
          <w:ilvl w:val="0"/>
          <w:numId w:val="45"/>
        </w:numPr>
        <w:spacing w:before="0" w:beforeAutospacing="0" w:after="0" w:line="276" w:lineRule="auto"/>
        <w:ind w:left="357" w:hanging="357"/>
        <w:jc w:val="both"/>
        <w:rPr>
          <w:bCs/>
        </w:rPr>
      </w:pPr>
      <w:r w:rsidRPr="003E0926">
        <w:rPr>
          <w:bCs/>
        </w:rPr>
        <w:t>Przebudowa i modernizacja dróg i ciągów pieszych.</w:t>
      </w:r>
    </w:p>
    <w:p w:rsidR="00580D4F" w:rsidRPr="003E0926" w:rsidRDefault="00580D4F" w:rsidP="003E0926">
      <w:pPr>
        <w:pStyle w:val="NormalnyWeb"/>
        <w:numPr>
          <w:ilvl w:val="0"/>
          <w:numId w:val="45"/>
        </w:numPr>
        <w:spacing w:before="0" w:beforeAutospacing="0" w:after="0" w:line="276" w:lineRule="auto"/>
        <w:ind w:left="357" w:hanging="357"/>
        <w:jc w:val="both"/>
        <w:rPr>
          <w:bCs/>
        </w:rPr>
      </w:pPr>
      <w:r w:rsidRPr="003E0926">
        <w:rPr>
          <w:bCs/>
        </w:rPr>
        <w:t>Budowanie infrastruktury drogowej (w tym parkingi, chodniki, zatoczki przystankowe, oświetlenie, stacje paliw).</w:t>
      </w:r>
    </w:p>
    <w:p w:rsidR="00580D4F" w:rsidRPr="003E0926" w:rsidRDefault="00580D4F" w:rsidP="003E0926">
      <w:pPr>
        <w:pStyle w:val="NormalnyWeb"/>
        <w:numPr>
          <w:ilvl w:val="0"/>
          <w:numId w:val="45"/>
        </w:numPr>
        <w:spacing w:before="0" w:beforeAutospacing="0" w:after="0" w:line="276" w:lineRule="auto"/>
        <w:ind w:left="357" w:hanging="357"/>
        <w:jc w:val="both"/>
        <w:rPr>
          <w:bCs/>
        </w:rPr>
      </w:pPr>
      <w:r w:rsidRPr="003E0926">
        <w:rPr>
          <w:bCs/>
        </w:rPr>
        <w:t>Współpraca w zakresie zewnętrznej dostępności komunikacyjnej Gminy.</w:t>
      </w:r>
    </w:p>
    <w:p w:rsidR="00580D4F" w:rsidRPr="003E0926" w:rsidRDefault="00580D4F" w:rsidP="003E0926">
      <w:pPr>
        <w:pStyle w:val="NormalnyWeb"/>
        <w:numPr>
          <w:ilvl w:val="0"/>
          <w:numId w:val="45"/>
        </w:numPr>
        <w:spacing w:before="0" w:beforeAutospacing="0" w:after="0" w:line="276" w:lineRule="auto"/>
        <w:ind w:left="357" w:hanging="357"/>
        <w:jc w:val="both"/>
        <w:rPr>
          <w:bCs/>
        </w:rPr>
      </w:pPr>
      <w:r w:rsidRPr="003E0926">
        <w:rPr>
          <w:bCs/>
        </w:rPr>
        <w:t>Działania na rzecz poprawy bezpieczeństwa na drogach.</w:t>
      </w:r>
    </w:p>
    <w:p w:rsidR="00580D4F" w:rsidRPr="003E0926" w:rsidRDefault="00580D4F" w:rsidP="003E0926">
      <w:pPr>
        <w:pStyle w:val="NormalnyWeb"/>
        <w:numPr>
          <w:ilvl w:val="0"/>
          <w:numId w:val="45"/>
        </w:numPr>
        <w:spacing w:before="0" w:beforeAutospacing="0" w:after="0" w:line="276" w:lineRule="auto"/>
        <w:ind w:left="357" w:hanging="357"/>
        <w:jc w:val="both"/>
        <w:rPr>
          <w:bCs/>
        </w:rPr>
      </w:pPr>
      <w:r w:rsidRPr="003E0926">
        <w:rPr>
          <w:bCs/>
        </w:rPr>
        <w:t>Przebudowa sieci wodociągowej.</w:t>
      </w:r>
    </w:p>
    <w:p w:rsidR="00580D4F" w:rsidRPr="003E0926" w:rsidRDefault="00580D4F" w:rsidP="003E0926">
      <w:pPr>
        <w:pStyle w:val="NormalnyWeb"/>
        <w:numPr>
          <w:ilvl w:val="0"/>
          <w:numId w:val="45"/>
        </w:numPr>
        <w:spacing w:before="0" w:beforeAutospacing="0" w:after="0" w:line="276" w:lineRule="auto"/>
        <w:ind w:left="357" w:hanging="357"/>
        <w:jc w:val="both"/>
        <w:rPr>
          <w:bCs/>
        </w:rPr>
      </w:pPr>
      <w:r w:rsidRPr="003E0926">
        <w:rPr>
          <w:bCs/>
        </w:rPr>
        <w:t>Przebudowa i modernizacja sieci kanalizacyjnej.</w:t>
      </w:r>
    </w:p>
    <w:p w:rsidR="009E1EF9" w:rsidRPr="003E0926" w:rsidRDefault="009E1EF9" w:rsidP="003E0926">
      <w:pPr>
        <w:pStyle w:val="NormalnyWeb"/>
        <w:spacing w:before="0" w:beforeAutospacing="0" w:after="0" w:line="276" w:lineRule="auto"/>
        <w:jc w:val="both"/>
        <w:rPr>
          <w:bCs/>
        </w:rPr>
      </w:pPr>
    </w:p>
    <w:p w:rsidR="00580D4F" w:rsidRPr="003E0926" w:rsidRDefault="00580D4F" w:rsidP="003E0926">
      <w:pPr>
        <w:pStyle w:val="Nagwek2"/>
        <w:ind w:left="15"/>
        <w:jc w:val="both"/>
        <w:rPr>
          <w:rFonts w:ascii="Times New Roman" w:hAnsi="Times New Roman" w:cs="Times New Roman"/>
          <w:sz w:val="24"/>
          <w:szCs w:val="24"/>
        </w:rPr>
      </w:pPr>
      <w:bookmarkStart w:id="140" w:name="_Toc432678972"/>
      <w:bookmarkStart w:id="141" w:name="_Toc434519175"/>
      <w:bookmarkStart w:id="142" w:name="_Toc434519514"/>
      <w:r w:rsidRPr="003E0926">
        <w:rPr>
          <w:rFonts w:ascii="Times New Roman" w:hAnsi="Times New Roman" w:cs="Times New Roman"/>
          <w:sz w:val="24"/>
          <w:szCs w:val="24"/>
          <w:shd w:val="clear" w:color="auto" w:fill="FFFFFF"/>
        </w:rPr>
        <w:t>8.3. Gospodarka</w:t>
      </w:r>
      <w:bookmarkEnd w:id="140"/>
      <w:bookmarkEnd w:id="141"/>
      <w:bookmarkEnd w:id="142"/>
    </w:p>
    <w:p w:rsidR="00580D4F" w:rsidRPr="003E0926" w:rsidRDefault="00580D4F" w:rsidP="003E0926">
      <w:pPr>
        <w:rPr>
          <w:rFonts w:ascii="Times New Roman" w:hAnsi="Times New Roman" w:cs="Times New Roman"/>
          <w:sz w:val="24"/>
          <w:szCs w:val="24"/>
        </w:rPr>
      </w:pP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Przedsiębiorczość rozpatrywać można w dwóch wymiarach: jako proces kreacji, opierający się na pewnym pomyśle, którego celem jest generowanie korzyści na rynku, lub jako zespół cech, jak np. aktywność, skłonność do podejmowania ryzyka, ekspansywność, innowacyjność czy adaptacyjność, opisujących szczególny sposób postępowania człowieka. Promocja i wspieranie przedsiębiorczości oraz podniesienie jej poziomu wśród społeczności lokalnej jest jednym z kluczowych wyzwań polityki gospodarczej gminy, szczególnie w odniesieniu do najmłodszych grup wiekowych. Położenie gminy w otulinie Kazimierskiego Parku </w:t>
      </w:r>
      <w:r w:rsidRPr="003E0926">
        <w:rPr>
          <w:rFonts w:ascii="Times New Roman" w:hAnsi="Times New Roman" w:cs="Times New Roman"/>
          <w:sz w:val="24"/>
          <w:szCs w:val="24"/>
        </w:rPr>
        <w:lastRenderedPageBreak/>
        <w:t xml:space="preserve">Krajobrazowego w sąsiedztwie „trójkąta turystycznego Kazimierz – Puławy – Nałęczów”, wiążące się z atrakcyjnymi walorami środowiska naturalnego, a także bogactwo kultury regionalnej i zabytki – sugerują oparcie rozwoju jednostki m.in. na turystyce, ze szczególnym uwzględnieniem turystyki wędrówkowej. Konieczne są zatem przedsięwzięcia w zakresie infrastruktury turystycznej i około - turystycznej oraz organizacja efektywnego systemu informacyjno-promocyjnego. </w:t>
      </w:r>
    </w:p>
    <w:p w:rsidR="00580D4F" w:rsidRPr="003E0926" w:rsidRDefault="00580D4F" w:rsidP="003E0926">
      <w:pPr>
        <w:jc w:val="both"/>
        <w:rPr>
          <w:rFonts w:ascii="Times New Roman" w:hAnsi="Times New Roman" w:cs="Times New Roman"/>
          <w:sz w:val="24"/>
          <w:szCs w:val="24"/>
        </w:rPr>
      </w:pPr>
      <w:r w:rsidRPr="003E0926">
        <w:rPr>
          <w:rFonts w:ascii="Times New Roman" w:hAnsi="Times New Roman" w:cs="Times New Roman"/>
          <w:sz w:val="24"/>
          <w:szCs w:val="24"/>
        </w:rPr>
        <w:t xml:space="preserve"> Kierunki interwencji – cele operacyjne</w:t>
      </w:r>
    </w:p>
    <w:p w:rsidR="00580D4F" w:rsidRPr="003E0926" w:rsidRDefault="00580D4F" w:rsidP="003E0926">
      <w:pPr>
        <w:pStyle w:val="NormalnyWeb"/>
        <w:numPr>
          <w:ilvl w:val="0"/>
          <w:numId w:val="53"/>
        </w:numPr>
        <w:spacing w:after="0" w:line="276" w:lineRule="auto"/>
        <w:ind w:hanging="357"/>
        <w:jc w:val="both"/>
        <w:rPr>
          <w:bCs/>
        </w:rPr>
      </w:pPr>
      <w:r w:rsidRPr="003E0926">
        <w:rPr>
          <w:bCs/>
        </w:rPr>
        <w:t>Zapobieganie bezrobociu – tworzenie pozarolniczych miejsc pracy,</w:t>
      </w:r>
    </w:p>
    <w:p w:rsidR="00580D4F" w:rsidRPr="003E0926" w:rsidRDefault="00580D4F" w:rsidP="003E0926">
      <w:pPr>
        <w:pStyle w:val="NormalnyWeb"/>
        <w:numPr>
          <w:ilvl w:val="0"/>
          <w:numId w:val="53"/>
        </w:numPr>
        <w:spacing w:after="0" w:line="276" w:lineRule="auto"/>
        <w:ind w:hanging="357"/>
        <w:jc w:val="both"/>
        <w:rPr>
          <w:bCs/>
        </w:rPr>
      </w:pPr>
      <w:r w:rsidRPr="003E0926">
        <w:t>Zwiększenie różnorodności gospodarczej, dywersyfikacja źródeł zarobkowania na terenie Gminy,</w:t>
      </w:r>
    </w:p>
    <w:p w:rsidR="00580D4F" w:rsidRPr="003E0926" w:rsidRDefault="00580D4F" w:rsidP="003E0926">
      <w:pPr>
        <w:pStyle w:val="NormalnyWeb"/>
        <w:numPr>
          <w:ilvl w:val="0"/>
          <w:numId w:val="53"/>
        </w:numPr>
        <w:spacing w:after="0" w:line="276" w:lineRule="auto"/>
        <w:ind w:hanging="357"/>
        <w:jc w:val="both"/>
        <w:rPr>
          <w:bCs/>
        </w:rPr>
      </w:pPr>
      <w:r w:rsidRPr="003E0926">
        <w:t>Rozwój systemu doradztwa zwłaszcza dla małych i średnich firm z terenu Gminy,</w:t>
      </w:r>
    </w:p>
    <w:p w:rsidR="00580D4F" w:rsidRPr="003E0926" w:rsidRDefault="00580D4F" w:rsidP="003E0926">
      <w:pPr>
        <w:pStyle w:val="NormalnyWeb"/>
        <w:numPr>
          <w:ilvl w:val="0"/>
          <w:numId w:val="53"/>
        </w:numPr>
        <w:spacing w:after="0" w:line="276" w:lineRule="auto"/>
        <w:ind w:hanging="357"/>
        <w:jc w:val="both"/>
        <w:rPr>
          <w:bCs/>
        </w:rPr>
      </w:pPr>
      <w:r w:rsidRPr="003E0926">
        <w:rPr>
          <w:bCs/>
        </w:rPr>
        <w:t>Tworzenie grup producenckich w rolnictwie,</w:t>
      </w:r>
    </w:p>
    <w:p w:rsidR="00580D4F" w:rsidRPr="003E0926" w:rsidRDefault="00580D4F" w:rsidP="003E0926">
      <w:pPr>
        <w:pStyle w:val="NormalnyWeb"/>
        <w:numPr>
          <w:ilvl w:val="0"/>
          <w:numId w:val="53"/>
        </w:numPr>
        <w:spacing w:after="0" w:line="276" w:lineRule="auto"/>
        <w:ind w:hanging="357"/>
        <w:jc w:val="both"/>
        <w:rPr>
          <w:bCs/>
        </w:rPr>
      </w:pPr>
      <w:r w:rsidRPr="003E0926">
        <w:rPr>
          <w:bCs/>
        </w:rPr>
        <w:t>Pobudzanie współpracy między przedsiębiorcami a jednostkami edukacyjnymi w Gminie,</w:t>
      </w:r>
    </w:p>
    <w:p w:rsidR="00580D4F" w:rsidRPr="003E0926" w:rsidRDefault="00580D4F" w:rsidP="003E0926">
      <w:pPr>
        <w:pStyle w:val="NormalnyWeb"/>
        <w:numPr>
          <w:ilvl w:val="0"/>
          <w:numId w:val="53"/>
        </w:numPr>
        <w:spacing w:after="0" w:line="276" w:lineRule="auto"/>
        <w:ind w:hanging="357"/>
        <w:jc w:val="both"/>
        <w:rPr>
          <w:bCs/>
        </w:rPr>
      </w:pPr>
      <w:r w:rsidRPr="003E0926">
        <w:rPr>
          <w:bCs/>
        </w:rPr>
        <w:t>Organizowanie różnego rodzaju konkursów dla przedsiębiorców z terenu Gminy,</w:t>
      </w:r>
    </w:p>
    <w:p w:rsidR="00580D4F" w:rsidRPr="003E0926" w:rsidRDefault="00580D4F" w:rsidP="003E0926">
      <w:pPr>
        <w:pStyle w:val="NormalnyWeb"/>
        <w:numPr>
          <w:ilvl w:val="0"/>
          <w:numId w:val="53"/>
        </w:numPr>
        <w:spacing w:after="0" w:line="276" w:lineRule="auto"/>
        <w:ind w:hanging="357"/>
        <w:jc w:val="both"/>
        <w:rPr>
          <w:bCs/>
        </w:rPr>
      </w:pPr>
      <w:r w:rsidRPr="003E0926">
        <w:rPr>
          <w:bCs/>
        </w:rPr>
        <w:t>Lobbing na temat preferencyjnego systemu podatkowego – ulgi podatkowe,</w:t>
      </w:r>
    </w:p>
    <w:p w:rsidR="00580D4F" w:rsidRPr="003E0926" w:rsidRDefault="00580D4F" w:rsidP="003E0926">
      <w:pPr>
        <w:pStyle w:val="NormalnyWeb"/>
        <w:numPr>
          <w:ilvl w:val="0"/>
          <w:numId w:val="53"/>
        </w:numPr>
        <w:spacing w:after="0" w:line="276" w:lineRule="auto"/>
        <w:ind w:hanging="357"/>
        <w:jc w:val="both"/>
        <w:rPr>
          <w:bCs/>
        </w:rPr>
      </w:pPr>
      <w:r w:rsidRPr="003E0926">
        <w:rPr>
          <w:bCs/>
        </w:rPr>
        <w:t>Inwestycje w odnawialne źródła energii,</w:t>
      </w:r>
    </w:p>
    <w:p w:rsidR="00580D4F" w:rsidRPr="003E0926" w:rsidRDefault="00580D4F" w:rsidP="003E0926">
      <w:pPr>
        <w:pStyle w:val="NormalnyWeb"/>
        <w:numPr>
          <w:ilvl w:val="0"/>
          <w:numId w:val="53"/>
        </w:numPr>
        <w:spacing w:after="0" w:line="276" w:lineRule="auto"/>
        <w:ind w:hanging="357"/>
        <w:jc w:val="both"/>
        <w:rPr>
          <w:bCs/>
        </w:rPr>
      </w:pPr>
      <w:r w:rsidRPr="003E0926">
        <w:rPr>
          <w:bCs/>
        </w:rPr>
        <w:t>Podnoszenie jakości usług publicznych na terenie Gminy,</w:t>
      </w:r>
    </w:p>
    <w:p w:rsidR="00580D4F" w:rsidRPr="003E0926" w:rsidRDefault="00580D4F" w:rsidP="003E0926">
      <w:pPr>
        <w:pStyle w:val="NormalnyWeb"/>
        <w:numPr>
          <w:ilvl w:val="0"/>
          <w:numId w:val="53"/>
        </w:numPr>
        <w:spacing w:after="0" w:line="276" w:lineRule="auto"/>
        <w:ind w:hanging="357"/>
        <w:jc w:val="both"/>
        <w:rPr>
          <w:bCs/>
        </w:rPr>
      </w:pPr>
      <w:r w:rsidRPr="003E0926">
        <w:rPr>
          <w:bCs/>
        </w:rPr>
        <w:t>Promocja walorów przyrodniczo – krajobrazowych Gminy,</w:t>
      </w:r>
    </w:p>
    <w:p w:rsidR="00580D4F" w:rsidRPr="003E0926" w:rsidRDefault="00580D4F" w:rsidP="003E0926">
      <w:pPr>
        <w:pStyle w:val="NormalnyWeb"/>
        <w:numPr>
          <w:ilvl w:val="0"/>
          <w:numId w:val="53"/>
        </w:numPr>
        <w:spacing w:after="0" w:line="276" w:lineRule="auto"/>
        <w:ind w:hanging="357"/>
        <w:jc w:val="both"/>
        <w:rPr>
          <w:bCs/>
        </w:rPr>
      </w:pPr>
      <w:r w:rsidRPr="003E0926">
        <w:rPr>
          <w:bCs/>
        </w:rPr>
        <w:t>Rozwój infrastruktury turystycznej,</w:t>
      </w:r>
    </w:p>
    <w:p w:rsidR="00580D4F" w:rsidRPr="003E0926" w:rsidRDefault="00580D4F" w:rsidP="003E0926">
      <w:pPr>
        <w:pStyle w:val="NormalnyWeb"/>
        <w:numPr>
          <w:ilvl w:val="0"/>
          <w:numId w:val="53"/>
        </w:numPr>
        <w:spacing w:after="0" w:line="276" w:lineRule="auto"/>
        <w:ind w:hanging="357"/>
        <w:jc w:val="both"/>
        <w:rPr>
          <w:bCs/>
        </w:rPr>
      </w:pPr>
      <w:r w:rsidRPr="003E0926">
        <w:rPr>
          <w:bCs/>
        </w:rPr>
        <w:t>Wdrożenie czytelnego systemu informacji wizualnej na terenie Gminy,</w:t>
      </w:r>
    </w:p>
    <w:p w:rsidR="00580D4F" w:rsidRPr="003E0926" w:rsidRDefault="00580D4F" w:rsidP="003E0926">
      <w:pPr>
        <w:pStyle w:val="NormalnyWeb"/>
        <w:numPr>
          <w:ilvl w:val="0"/>
          <w:numId w:val="53"/>
        </w:numPr>
        <w:spacing w:after="0" w:line="276" w:lineRule="auto"/>
        <w:ind w:hanging="357"/>
        <w:jc w:val="both"/>
        <w:rPr>
          <w:bCs/>
        </w:rPr>
      </w:pPr>
      <w:r w:rsidRPr="003E0926">
        <w:rPr>
          <w:bCs/>
        </w:rPr>
        <w:t xml:space="preserve">Współpraca z partnerami prywatnymi w zakresie tworzenia nowych atrakcji turystycznych </w:t>
      </w:r>
      <w:r w:rsidRPr="003E0926">
        <w:rPr>
          <w:bCs/>
        </w:rPr>
        <w:br/>
        <w:t>i rekreacyjnych</w:t>
      </w:r>
    </w:p>
    <w:p w:rsidR="00580D4F" w:rsidRPr="003E0926" w:rsidRDefault="00580D4F" w:rsidP="003E0926">
      <w:pPr>
        <w:pStyle w:val="NormalnyWeb"/>
        <w:numPr>
          <w:ilvl w:val="1"/>
          <w:numId w:val="53"/>
        </w:numPr>
        <w:spacing w:after="0" w:line="276" w:lineRule="auto"/>
        <w:ind w:hanging="357"/>
        <w:jc w:val="both"/>
        <w:rPr>
          <w:bCs/>
        </w:rPr>
      </w:pPr>
      <w:r w:rsidRPr="003E0926">
        <w:rPr>
          <w:bCs/>
        </w:rPr>
        <w:t>Wykorzystanie potencjału turystycznego Gminy</w:t>
      </w:r>
    </w:p>
    <w:p w:rsidR="00580D4F" w:rsidRPr="003E0926" w:rsidRDefault="00580D4F" w:rsidP="003E0926">
      <w:pPr>
        <w:pStyle w:val="NormalnyWeb"/>
        <w:numPr>
          <w:ilvl w:val="1"/>
          <w:numId w:val="53"/>
        </w:numPr>
        <w:spacing w:after="0" w:line="276" w:lineRule="auto"/>
        <w:ind w:hanging="357"/>
        <w:jc w:val="both"/>
        <w:rPr>
          <w:bCs/>
        </w:rPr>
      </w:pPr>
      <w:r w:rsidRPr="003E0926">
        <w:rPr>
          <w:bCs/>
        </w:rPr>
        <w:t>Ochrona i promocja dziedzictwa kulturowego Gminy</w:t>
      </w:r>
    </w:p>
    <w:p w:rsidR="00580D4F" w:rsidRPr="0099605C" w:rsidRDefault="00580D4F" w:rsidP="003E0926">
      <w:pPr>
        <w:pStyle w:val="Nagwek2"/>
        <w:ind w:left="15"/>
        <w:jc w:val="both"/>
        <w:rPr>
          <w:rFonts w:ascii="Times New Roman" w:hAnsi="Times New Roman" w:cs="Times New Roman"/>
          <w:color w:val="auto"/>
          <w:sz w:val="24"/>
          <w:szCs w:val="24"/>
        </w:rPr>
      </w:pPr>
      <w:bookmarkStart w:id="143" w:name="_Toc432678973"/>
      <w:bookmarkStart w:id="144" w:name="_Toc434519176"/>
      <w:bookmarkStart w:id="145" w:name="_Toc434519515"/>
      <w:r w:rsidRPr="0099605C">
        <w:rPr>
          <w:rFonts w:ascii="Times New Roman" w:hAnsi="Times New Roman" w:cs="Times New Roman"/>
          <w:color w:val="auto"/>
          <w:sz w:val="24"/>
          <w:szCs w:val="24"/>
          <w:shd w:val="clear" w:color="auto" w:fill="FFFFFF"/>
        </w:rPr>
        <w:t>8.4. Ekologia i ochrona środowiska</w:t>
      </w:r>
      <w:bookmarkEnd w:id="143"/>
      <w:bookmarkEnd w:id="144"/>
      <w:bookmarkEnd w:id="145"/>
    </w:p>
    <w:p w:rsidR="00580D4F" w:rsidRPr="0099605C" w:rsidRDefault="00580D4F" w:rsidP="003E0926">
      <w:pPr>
        <w:rPr>
          <w:rFonts w:ascii="Times New Roman" w:hAnsi="Times New Roman" w:cs="Times New Roman"/>
          <w:sz w:val="24"/>
          <w:szCs w:val="24"/>
        </w:rPr>
      </w:pPr>
    </w:p>
    <w:p w:rsidR="00580D4F" w:rsidRPr="0099605C" w:rsidRDefault="00580D4F" w:rsidP="003E0926">
      <w:pPr>
        <w:pStyle w:val="NormalnyWeb"/>
        <w:spacing w:after="119" w:line="276" w:lineRule="auto"/>
        <w:jc w:val="both"/>
      </w:pPr>
      <w:r w:rsidRPr="0099605C">
        <w:t>Skuteczna ochrona środowiska służy zabezpieczeniu (zasadniczych dla rozwoju Gminy) walorów przyrodniczo-krajobrazowych. Zagadnienia te zaakcentowane zostały w Krajowej Strategii Rozwoju Regionalnego, a także w Strategii Rozwoju Województwa Lubelskiego. Cele i działania w ramach niniejszego obszaru nawiązują w sposób bezpośredni do zapisów wyżej wspomnianych dokumentów nadrzędnych.</w:t>
      </w:r>
    </w:p>
    <w:p w:rsidR="00580D4F" w:rsidRPr="0099605C" w:rsidRDefault="00580D4F" w:rsidP="003E0926">
      <w:pPr>
        <w:pStyle w:val="NormalnyWeb"/>
        <w:spacing w:after="119" w:line="276" w:lineRule="auto"/>
        <w:jc w:val="both"/>
        <w:rPr>
          <w:b/>
          <w:bCs/>
        </w:rPr>
      </w:pPr>
      <w:r w:rsidRPr="0099605C">
        <w:t>Kierunki interwencji w Gminie Karczmiska – cele operacyjne:</w:t>
      </w:r>
    </w:p>
    <w:p w:rsidR="00580D4F" w:rsidRPr="0099605C" w:rsidRDefault="00580D4F" w:rsidP="003E0926">
      <w:pPr>
        <w:pStyle w:val="NormalnyWeb"/>
        <w:numPr>
          <w:ilvl w:val="0"/>
          <w:numId w:val="54"/>
        </w:numPr>
        <w:spacing w:after="0" w:line="276" w:lineRule="auto"/>
        <w:ind w:hanging="357"/>
        <w:jc w:val="both"/>
        <w:rPr>
          <w:bCs/>
        </w:rPr>
      </w:pPr>
      <w:r w:rsidRPr="0099605C">
        <w:rPr>
          <w:bCs/>
        </w:rPr>
        <w:t>Inwestycje w odnawialne źródła energii OZE.</w:t>
      </w:r>
    </w:p>
    <w:p w:rsidR="00580D4F" w:rsidRPr="0099605C" w:rsidRDefault="00580D4F" w:rsidP="003E0926">
      <w:pPr>
        <w:pStyle w:val="NormalnyWeb"/>
        <w:numPr>
          <w:ilvl w:val="0"/>
          <w:numId w:val="54"/>
        </w:numPr>
        <w:spacing w:after="0" w:line="276" w:lineRule="auto"/>
        <w:ind w:hanging="357"/>
        <w:jc w:val="both"/>
        <w:rPr>
          <w:bCs/>
        </w:rPr>
      </w:pPr>
      <w:r w:rsidRPr="0099605C">
        <w:rPr>
          <w:bCs/>
        </w:rPr>
        <w:t>Likwidacja azbestu.</w:t>
      </w:r>
    </w:p>
    <w:p w:rsidR="00580D4F" w:rsidRPr="0099605C" w:rsidRDefault="00580D4F" w:rsidP="003E0926">
      <w:pPr>
        <w:pStyle w:val="NormalnyWeb"/>
        <w:numPr>
          <w:ilvl w:val="0"/>
          <w:numId w:val="54"/>
        </w:numPr>
        <w:spacing w:after="0" w:line="276" w:lineRule="auto"/>
        <w:ind w:hanging="357"/>
        <w:jc w:val="both"/>
        <w:rPr>
          <w:bCs/>
        </w:rPr>
      </w:pPr>
      <w:r w:rsidRPr="0099605C">
        <w:rPr>
          <w:bCs/>
        </w:rPr>
        <w:t>Poszerzanie świadomości ekologicznej.</w:t>
      </w:r>
    </w:p>
    <w:p w:rsidR="00580D4F" w:rsidRPr="0099605C" w:rsidRDefault="00580D4F" w:rsidP="003E0926">
      <w:pPr>
        <w:pStyle w:val="NormalnyWeb"/>
        <w:numPr>
          <w:ilvl w:val="0"/>
          <w:numId w:val="54"/>
        </w:numPr>
        <w:spacing w:after="0" w:line="276" w:lineRule="auto"/>
        <w:ind w:hanging="357"/>
        <w:jc w:val="both"/>
        <w:rPr>
          <w:bCs/>
        </w:rPr>
      </w:pPr>
      <w:r w:rsidRPr="0099605C">
        <w:rPr>
          <w:bCs/>
        </w:rPr>
        <w:t>Budowa przydomowych oczyszczalni ścieków</w:t>
      </w:r>
    </w:p>
    <w:p w:rsidR="009E1EF9" w:rsidRPr="0099605C" w:rsidRDefault="00982BC1" w:rsidP="003E0926">
      <w:pPr>
        <w:pStyle w:val="NormalnyWeb"/>
        <w:spacing w:after="0" w:line="276" w:lineRule="auto"/>
        <w:jc w:val="both"/>
        <w:rPr>
          <w:bCs/>
        </w:rPr>
      </w:pPr>
      <w:r w:rsidRPr="0099605C">
        <w:rPr>
          <w:bCs/>
        </w:rPr>
        <w:lastRenderedPageBreak/>
        <w:t>Szczególne miejsce w perspektywie finansowej UE na lata 2014-2020 zajmują budowa OZE jako inwestycji, które ograniczą skutki globalnego ocieplenia i niszczenia środowiska naturalnego, Inwestycje z tego zakresu umożliwią zahamowanie negatywnych zjawisk przyrodniczych takich jak trzęsienia ziemi, wybuchy wulkanów, tornad, tsunami , susze itp., których częstotliwość i siła znacznie zwiększyły się w ostatnich latach i zaczęły zagrażać obszarom Ziemi na których dotychczas były nieznane.</w:t>
      </w:r>
    </w:p>
    <w:p w:rsidR="007D29AF" w:rsidRDefault="007D29AF" w:rsidP="003E0926">
      <w:pPr>
        <w:pStyle w:val="NormalnyWeb"/>
        <w:spacing w:after="0" w:line="276" w:lineRule="auto"/>
        <w:jc w:val="both"/>
      </w:pPr>
      <w:r>
        <w:t xml:space="preserve">„Polityka energetyczna Polski do 2030 roku” przedstawia strategię państwa w zakresie energetyki zarówno w perspektywie krótkoterminowej, jak i w perspektywie do 2030 roku. Podstawowymi kierunkami polskiej polityki energetycznej są: </w:t>
      </w:r>
    </w:p>
    <w:p w:rsidR="007D29AF" w:rsidRDefault="007D29AF" w:rsidP="007D29AF">
      <w:pPr>
        <w:pStyle w:val="NormalnyWeb"/>
        <w:spacing w:after="0" w:line="240" w:lineRule="auto"/>
        <w:jc w:val="both"/>
      </w:pPr>
      <w:r>
        <w:t xml:space="preserve">- Poprawa efektywności energetycznej, </w:t>
      </w:r>
    </w:p>
    <w:p w:rsidR="007D29AF" w:rsidRDefault="007D29AF" w:rsidP="007D29AF">
      <w:pPr>
        <w:pStyle w:val="NormalnyWeb"/>
        <w:spacing w:after="0" w:line="240" w:lineRule="auto"/>
        <w:jc w:val="both"/>
      </w:pPr>
      <w:r>
        <w:t xml:space="preserve">- Wzrost bezpieczeństwa dostaw paliw i energii, </w:t>
      </w:r>
    </w:p>
    <w:p w:rsidR="007D29AF" w:rsidRDefault="007D29AF" w:rsidP="007D29AF">
      <w:pPr>
        <w:pStyle w:val="NormalnyWeb"/>
        <w:spacing w:after="0" w:line="240" w:lineRule="auto"/>
        <w:jc w:val="both"/>
      </w:pPr>
      <w:r>
        <w:t>- Dywersyfikacja struktury wytwarzania energii elektrycznej poprzez wprowadzenie energetyki jądrowej,</w:t>
      </w:r>
    </w:p>
    <w:p w:rsidR="007D29AF" w:rsidRDefault="007D29AF" w:rsidP="007D29AF">
      <w:pPr>
        <w:pStyle w:val="NormalnyWeb"/>
        <w:spacing w:after="0" w:line="240" w:lineRule="auto"/>
        <w:jc w:val="both"/>
      </w:pPr>
      <w:r>
        <w:t xml:space="preserve"> - Rozwój wykorzystania odnawialnych źródeł energii, w tym </w:t>
      </w:r>
      <w:proofErr w:type="spellStart"/>
      <w:r>
        <w:t>biopaliw</w:t>
      </w:r>
      <w:proofErr w:type="spellEnd"/>
      <w:r>
        <w:t xml:space="preserve">, </w:t>
      </w:r>
    </w:p>
    <w:p w:rsidR="007D29AF" w:rsidRDefault="007D29AF" w:rsidP="007D29AF">
      <w:pPr>
        <w:pStyle w:val="NormalnyWeb"/>
        <w:spacing w:after="0" w:line="240" w:lineRule="auto"/>
        <w:jc w:val="both"/>
      </w:pPr>
      <w:r>
        <w:t>- Rozwój konkurencyjnych rynków paliw i energii,</w:t>
      </w:r>
    </w:p>
    <w:p w:rsidR="007D29AF" w:rsidRDefault="007D29AF" w:rsidP="007D29AF">
      <w:pPr>
        <w:pStyle w:val="NormalnyWeb"/>
        <w:spacing w:after="0" w:line="240" w:lineRule="auto"/>
        <w:jc w:val="both"/>
      </w:pPr>
      <w:r w:rsidRPr="009C279E">
        <w:t xml:space="preserve"> - Ograniczenie oddziaływania energetyki na środowisko.</w:t>
      </w:r>
    </w:p>
    <w:p w:rsidR="00F756B6" w:rsidRDefault="00F756B6" w:rsidP="007D29AF">
      <w:pPr>
        <w:pStyle w:val="NormalnyWeb"/>
        <w:spacing w:after="0" w:line="240" w:lineRule="auto"/>
        <w:jc w:val="both"/>
      </w:pPr>
    </w:p>
    <w:p w:rsidR="00F756B6" w:rsidRDefault="00F756B6" w:rsidP="007D29AF">
      <w:pPr>
        <w:pStyle w:val="NormalnyWeb"/>
        <w:spacing w:after="0" w:line="240" w:lineRule="auto"/>
        <w:jc w:val="both"/>
      </w:pPr>
    </w:p>
    <w:p w:rsidR="00F756B6" w:rsidRPr="009C279E" w:rsidRDefault="00F756B6" w:rsidP="007D29AF">
      <w:pPr>
        <w:pStyle w:val="NormalnyWeb"/>
        <w:spacing w:after="0" w:line="240" w:lineRule="auto"/>
        <w:jc w:val="both"/>
        <w:rPr>
          <w:bCs/>
        </w:rPr>
      </w:pPr>
    </w:p>
    <w:p w:rsidR="00580D4F" w:rsidRPr="003E0926" w:rsidRDefault="00580D4F" w:rsidP="003E0926">
      <w:pPr>
        <w:pStyle w:val="Nagwek2"/>
        <w:ind w:left="15"/>
        <w:jc w:val="both"/>
        <w:rPr>
          <w:rFonts w:ascii="Times New Roman" w:hAnsi="Times New Roman" w:cs="Times New Roman"/>
          <w:sz w:val="24"/>
          <w:szCs w:val="24"/>
        </w:rPr>
      </w:pPr>
      <w:bookmarkStart w:id="146" w:name="_Toc432678974"/>
      <w:bookmarkStart w:id="147" w:name="_Toc434519177"/>
      <w:bookmarkStart w:id="148" w:name="_Toc434519516"/>
      <w:r w:rsidRPr="003E0926">
        <w:rPr>
          <w:rFonts w:ascii="Times New Roman" w:hAnsi="Times New Roman" w:cs="Times New Roman"/>
          <w:sz w:val="24"/>
          <w:szCs w:val="24"/>
          <w:shd w:val="clear" w:color="auto" w:fill="FFFFFF"/>
        </w:rPr>
        <w:t>8.5. Jakość życia</w:t>
      </w:r>
      <w:bookmarkEnd w:id="146"/>
      <w:bookmarkEnd w:id="147"/>
      <w:bookmarkEnd w:id="148"/>
    </w:p>
    <w:p w:rsidR="00580D4F" w:rsidRPr="003E0926" w:rsidRDefault="00580D4F" w:rsidP="003E0926">
      <w:pPr>
        <w:rPr>
          <w:rFonts w:ascii="Times New Roman" w:hAnsi="Times New Roman" w:cs="Times New Roman"/>
          <w:sz w:val="24"/>
          <w:szCs w:val="24"/>
        </w:rPr>
      </w:pPr>
    </w:p>
    <w:p w:rsidR="00580D4F" w:rsidRPr="003E0926" w:rsidRDefault="00580D4F" w:rsidP="003E0926">
      <w:pPr>
        <w:pStyle w:val="NormalnyWeb"/>
        <w:spacing w:after="119" w:line="276" w:lineRule="auto"/>
        <w:jc w:val="both"/>
      </w:pPr>
      <w:r w:rsidRPr="003E0926">
        <w:t xml:space="preserve">Na podstawie kondycji sektora usług społecznych oceniać można warunki życia danej społeczności. Wysoki poziom usług medycznych uznaje się za jedną z podstawowych przyczyn wzrostu wartości wskaźnika przeciętnej długości życia w krajach wysoko rozwiniętych. Pomoc społeczna ma natomiast na celu zapobieganie trudnym sytuacjom życiowym osób i rodzin oraz umożliwia przezwyciężanie podobnych zdarzeń tym, którzy nie są w stanie sami sobie poradzić. Efektywna pomoc społeczna, wysokiej jakości podstawowa i specjalistyczna opieka medyczna oraz dostępność innych świadczeń przyczyniają się do zaspokojenia niezbędnych potrzeb społecznych, stanowią podstawę dla budowy społecznego zadowolenia oraz kreacji korzystnego wizerunku gminy jako dogodnego miejsca do życia, pracy i spędzania wolnego czasu. Kultura, sport i rekreacja stanowią podstawowe czynniki rozwoju społecznego – bez nich nie jest możliwy rozwój całościowy, zrównoważony, wieloprzekrojowy, rozwój w wymiarze modalnym. Kultura przyczynia się do budowania zaufania społecznego, pozwala redukować niepewność i stymuluje postawę otwartości (tym samym skraca czas potrzebny na zawieranie transakcji i obniża koszty inwestycji), </w:t>
      </w:r>
      <w:r w:rsidRPr="003E0926">
        <w:lastRenderedPageBreak/>
        <w:t>pozytywnie wpływa na poziom integracji społecznej, jest sposobem na pielęgnację i rozwój więzi lokalnych, hamuje rozwój patologii społecznych. Sport i rekreacja pozostają bardzo ważna formą społecznej aktywności, przyczyniają się do kształtowania społecznego zadowolenia oraz wysokiej kondycji zdrowotnej mieszkańców. Podejmowanie działań, mających na celu stworzenie spójnej, atrakcyjnej i ogólnie dostępnej oferty kulturalnej oraz rekreacyjno-sportowej, uznane zostało zatem za istotne zadanie Gminy.</w:t>
      </w:r>
    </w:p>
    <w:p w:rsidR="00580D4F" w:rsidRPr="003E0926" w:rsidRDefault="00580D4F" w:rsidP="003E0926">
      <w:pPr>
        <w:pStyle w:val="NormalnyWeb"/>
        <w:spacing w:after="119" w:line="276" w:lineRule="auto"/>
        <w:jc w:val="both"/>
        <w:rPr>
          <w:b/>
          <w:bCs/>
        </w:rPr>
      </w:pPr>
      <w:r w:rsidRPr="003E0926">
        <w:t>Kierunki interwencji – cele operacyjne:</w:t>
      </w:r>
    </w:p>
    <w:p w:rsidR="00580D4F" w:rsidRPr="003E0926" w:rsidRDefault="00580D4F" w:rsidP="003E0926">
      <w:pPr>
        <w:pStyle w:val="NormalnyWeb"/>
        <w:numPr>
          <w:ilvl w:val="0"/>
          <w:numId w:val="55"/>
        </w:numPr>
        <w:spacing w:after="119" w:line="276" w:lineRule="auto"/>
        <w:rPr>
          <w:bCs/>
        </w:rPr>
      </w:pPr>
      <w:r w:rsidRPr="003E0926">
        <w:rPr>
          <w:bCs/>
        </w:rPr>
        <w:t>Systematyczne unowocześnienie wyposażenia placówek oświatowych i instytucji kultury.</w:t>
      </w:r>
    </w:p>
    <w:p w:rsidR="00580D4F" w:rsidRPr="003E0926" w:rsidRDefault="00580D4F" w:rsidP="003E0926">
      <w:pPr>
        <w:pStyle w:val="NormalnyWeb"/>
        <w:numPr>
          <w:ilvl w:val="0"/>
          <w:numId w:val="55"/>
        </w:numPr>
        <w:spacing w:after="119" w:line="276" w:lineRule="auto"/>
        <w:rPr>
          <w:bCs/>
        </w:rPr>
      </w:pPr>
      <w:r w:rsidRPr="003E0926">
        <w:rPr>
          <w:bCs/>
        </w:rPr>
        <w:t xml:space="preserve">Promocja działań profilaktycznych w zakresie zdrowia. </w:t>
      </w:r>
    </w:p>
    <w:p w:rsidR="00580D4F" w:rsidRPr="003E0926" w:rsidRDefault="00580D4F" w:rsidP="003E0926">
      <w:pPr>
        <w:pStyle w:val="NormalnyWeb"/>
        <w:numPr>
          <w:ilvl w:val="0"/>
          <w:numId w:val="55"/>
        </w:numPr>
        <w:spacing w:after="119" w:line="276" w:lineRule="auto"/>
        <w:rPr>
          <w:bCs/>
        </w:rPr>
      </w:pPr>
      <w:r w:rsidRPr="003E0926">
        <w:rPr>
          <w:bCs/>
        </w:rPr>
        <w:t>Przeciwdziałanie uzależnieniom.</w:t>
      </w:r>
    </w:p>
    <w:p w:rsidR="00580D4F" w:rsidRPr="003E0926" w:rsidRDefault="00580D4F" w:rsidP="003E0926">
      <w:pPr>
        <w:pStyle w:val="NormalnyWeb"/>
        <w:numPr>
          <w:ilvl w:val="0"/>
          <w:numId w:val="55"/>
        </w:numPr>
        <w:spacing w:after="119" w:line="276" w:lineRule="auto"/>
        <w:rPr>
          <w:bCs/>
        </w:rPr>
      </w:pPr>
      <w:r w:rsidRPr="003E0926">
        <w:rPr>
          <w:bCs/>
        </w:rPr>
        <w:t>Wspieranie organizacji pozarządowych w celu integracji mieszkańców.</w:t>
      </w:r>
    </w:p>
    <w:p w:rsidR="00580D4F" w:rsidRPr="003E0926" w:rsidRDefault="00580D4F" w:rsidP="003E0926">
      <w:pPr>
        <w:pStyle w:val="NormalnyWeb"/>
        <w:numPr>
          <w:ilvl w:val="0"/>
          <w:numId w:val="55"/>
        </w:numPr>
        <w:spacing w:after="119" w:line="276" w:lineRule="auto"/>
        <w:rPr>
          <w:bCs/>
        </w:rPr>
      </w:pPr>
      <w:r w:rsidRPr="003E0926">
        <w:rPr>
          <w:bCs/>
        </w:rPr>
        <w:t>Dążenie do likwidacji barier urbanistycznych i architektonicznych w celu lepszej komunikacji.</w:t>
      </w:r>
    </w:p>
    <w:p w:rsidR="00580D4F" w:rsidRPr="003E0926" w:rsidRDefault="00580D4F" w:rsidP="003E0926">
      <w:pPr>
        <w:pStyle w:val="NormalnyWeb"/>
        <w:numPr>
          <w:ilvl w:val="0"/>
          <w:numId w:val="55"/>
        </w:numPr>
        <w:spacing w:after="119" w:line="276" w:lineRule="auto"/>
        <w:rPr>
          <w:bCs/>
        </w:rPr>
      </w:pPr>
      <w:r w:rsidRPr="003E0926">
        <w:rPr>
          <w:bCs/>
        </w:rPr>
        <w:t>Stworzenie ośrodków rehabilitacji.</w:t>
      </w:r>
    </w:p>
    <w:p w:rsidR="00580D4F" w:rsidRPr="003E0926" w:rsidRDefault="00580D4F" w:rsidP="003E0926">
      <w:pPr>
        <w:pStyle w:val="NormalnyWeb"/>
        <w:numPr>
          <w:ilvl w:val="0"/>
          <w:numId w:val="55"/>
        </w:numPr>
        <w:spacing w:after="119" w:line="276" w:lineRule="auto"/>
        <w:rPr>
          <w:bCs/>
        </w:rPr>
      </w:pPr>
      <w:r w:rsidRPr="003E0926">
        <w:rPr>
          <w:bCs/>
        </w:rPr>
        <w:t>Stworzenie ośrodków dziennego pobytu dla osób starszych – ośrodki wsparcia.</w:t>
      </w:r>
    </w:p>
    <w:p w:rsidR="00580D4F" w:rsidRPr="003E0926" w:rsidRDefault="00580D4F" w:rsidP="003E0926">
      <w:pPr>
        <w:pStyle w:val="NormalnyWeb"/>
        <w:numPr>
          <w:ilvl w:val="0"/>
          <w:numId w:val="55"/>
        </w:numPr>
        <w:spacing w:after="119" w:line="276" w:lineRule="auto"/>
        <w:rPr>
          <w:bCs/>
        </w:rPr>
      </w:pPr>
      <w:r w:rsidRPr="003E0926">
        <w:rPr>
          <w:bCs/>
        </w:rPr>
        <w:t>Tworzenie spółdzielni socjalnych,</w:t>
      </w:r>
    </w:p>
    <w:p w:rsidR="00580D4F" w:rsidRPr="003E0926" w:rsidRDefault="00580D4F" w:rsidP="003E0926">
      <w:pPr>
        <w:pStyle w:val="NormalnyWeb"/>
        <w:numPr>
          <w:ilvl w:val="0"/>
          <w:numId w:val="55"/>
        </w:numPr>
        <w:spacing w:after="119" w:line="276" w:lineRule="auto"/>
        <w:rPr>
          <w:bCs/>
        </w:rPr>
      </w:pPr>
      <w:r w:rsidRPr="003E0926">
        <w:rPr>
          <w:bCs/>
        </w:rPr>
        <w:t>Kontynuacja oraz rozwój wydarzeń kulturalnych i sportowych na terenie Gminy.</w:t>
      </w:r>
    </w:p>
    <w:p w:rsidR="00580D4F" w:rsidRPr="003E0926" w:rsidRDefault="00580D4F" w:rsidP="003E0926">
      <w:pPr>
        <w:pStyle w:val="NormalnyWeb"/>
        <w:numPr>
          <w:ilvl w:val="0"/>
          <w:numId w:val="55"/>
        </w:numPr>
        <w:spacing w:after="119" w:line="276" w:lineRule="auto"/>
        <w:rPr>
          <w:bCs/>
        </w:rPr>
      </w:pPr>
      <w:r w:rsidRPr="003E0926">
        <w:rPr>
          <w:bCs/>
        </w:rPr>
        <w:t>Organizacja nowych imprez kulturalnych o szerokim zasięgu oraz zawodów sportowych.</w:t>
      </w:r>
    </w:p>
    <w:p w:rsidR="00580D4F" w:rsidRPr="003E0926" w:rsidRDefault="00580D4F" w:rsidP="003E0926">
      <w:pPr>
        <w:pStyle w:val="NormalnyWeb"/>
        <w:numPr>
          <w:ilvl w:val="0"/>
          <w:numId w:val="55"/>
        </w:numPr>
        <w:spacing w:after="119" w:line="276" w:lineRule="auto"/>
        <w:rPr>
          <w:bCs/>
        </w:rPr>
      </w:pPr>
      <w:r w:rsidRPr="003E0926">
        <w:rPr>
          <w:bCs/>
        </w:rPr>
        <w:t>Tworzenie i modernizacja infrastruktury rekreacyjno – sportowej na terenie Gminy.</w:t>
      </w:r>
    </w:p>
    <w:p w:rsidR="00580D4F" w:rsidRPr="003E0926" w:rsidRDefault="00580D4F" w:rsidP="003E0926">
      <w:pPr>
        <w:pStyle w:val="NormalnyWeb"/>
        <w:numPr>
          <w:ilvl w:val="0"/>
          <w:numId w:val="55"/>
        </w:numPr>
        <w:spacing w:after="119" w:line="276" w:lineRule="auto"/>
        <w:rPr>
          <w:bCs/>
        </w:rPr>
      </w:pPr>
      <w:r w:rsidRPr="003E0926">
        <w:rPr>
          <w:bCs/>
        </w:rPr>
        <w:t>Wspieranie podmiotów realizujących zadania na rzecz sportu i rekreacji oraz kultury.</w:t>
      </w:r>
    </w:p>
    <w:p w:rsidR="00580D4F" w:rsidRPr="003E0926" w:rsidRDefault="00580D4F" w:rsidP="003E0926">
      <w:pPr>
        <w:pStyle w:val="NormalnyWeb"/>
        <w:numPr>
          <w:ilvl w:val="0"/>
          <w:numId w:val="55"/>
        </w:numPr>
        <w:spacing w:after="119" w:line="276" w:lineRule="auto"/>
        <w:rPr>
          <w:bCs/>
        </w:rPr>
      </w:pPr>
      <w:r w:rsidRPr="003E0926">
        <w:rPr>
          <w:bCs/>
        </w:rPr>
        <w:t>System wsparcia i promocji dla zespołów regionalnych oraz artystów i twórców ludowych.</w:t>
      </w:r>
    </w:p>
    <w:p w:rsidR="00580D4F" w:rsidRPr="003E0926" w:rsidRDefault="00580D4F" w:rsidP="003E0926">
      <w:pPr>
        <w:pStyle w:val="NormalnyWeb"/>
        <w:numPr>
          <w:ilvl w:val="0"/>
          <w:numId w:val="55"/>
        </w:numPr>
        <w:spacing w:after="119" w:line="276" w:lineRule="auto"/>
        <w:rPr>
          <w:bCs/>
        </w:rPr>
      </w:pPr>
      <w:r w:rsidRPr="003E0926">
        <w:rPr>
          <w:bCs/>
        </w:rPr>
        <w:t>Produkt regionalny- promocja.</w:t>
      </w:r>
    </w:p>
    <w:p w:rsidR="00580D4F" w:rsidRDefault="00580D4F" w:rsidP="003E0926">
      <w:pPr>
        <w:pStyle w:val="NormalnyWeb"/>
        <w:numPr>
          <w:ilvl w:val="0"/>
          <w:numId w:val="55"/>
        </w:numPr>
        <w:spacing w:after="119" w:line="276" w:lineRule="auto"/>
        <w:rPr>
          <w:bCs/>
        </w:rPr>
      </w:pPr>
      <w:r w:rsidRPr="003E0926">
        <w:rPr>
          <w:bCs/>
        </w:rPr>
        <w:t>Podnoszenie poziomu opieki społecznej.</w:t>
      </w:r>
    </w:p>
    <w:p w:rsidR="00F756B6" w:rsidRPr="003E0926" w:rsidRDefault="00F756B6" w:rsidP="00F756B6">
      <w:pPr>
        <w:pStyle w:val="NormalnyWeb"/>
        <w:spacing w:after="119" w:line="276" w:lineRule="auto"/>
        <w:ind w:left="360"/>
        <w:rPr>
          <w:bCs/>
        </w:rPr>
      </w:pPr>
    </w:p>
    <w:p w:rsidR="00580D4F" w:rsidRDefault="00580D4F" w:rsidP="003E0926">
      <w:pPr>
        <w:pStyle w:val="Nagwek1"/>
        <w:numPr>
          <w:ilvl w:val="0"/>
          <w:numId w:val="50"/>
        </w:numPr>
        <w:jc w:val="center"/>
        <w:rPr>
          <w:rFonts w:ascii="Times New Roman" w:hAnsi="Times New Roman" w:cs="Times New Roman"/>
          <w:sz w:val="24"/>
          <w:szCs w:val="24"/>
        </w:rPr>
      </w:pPr>
      <w:bookmarkStart w:id="149" w:name="_Toc432678975"/>
      <w:bookmarkStart w:id="150" w:name="_Toc434519178"/>
      <w:bookmarkStart w:id="151" w:name="_Toc434519517"/>
      <w:r w:rsidRPr="003E0926">
        <w:rPr>
          <w:rFonts w:ascii="Times New Roman" w:hAnsi="Times New Roman" w:cs="Times New Roman"/>
          <w:sz w:val="24"/>
          <w:szCs w:val="24"/>
        </w:rPr>
        <w:t>Zrealizowane i planowane do pozyskania środki zewnętrzne przez samorząd Gminy Karczmiska w latach 2015-2022 (projekty miękkie)</w:t>
      </w:r>
      <w:bookmarkEnd w:id="149"/>
      <w:bookmarkEnd w:id="150"/>
      <w:bookmarkEnd w:id="151"/>
    </w:p>
    <w:p w:rsidR="00580D4F" w:rsidRPr="003E0926" w:rsidRDefault="00580D4F" w:rsidP="003E0926">
      <w:pPr>
        <w:rPr>
          <w:rFonts w:ascii="Times New Roman" w:hAnsi="Times New Roman" w:cs="Times New Roman"/>
          <w:sz w:val="24"/>
          <w:szCs w:val="24"/>
        </w:rPr>
      </w:pP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
        <w:gridCol w:w="1985"/>
        <w:gridCol w:w="993"/>
        <w:gridCol w:w="992"/>
        <w:gridCol w:w="709"/>
        <w:gridCol w:w="708"/>
        <w:gridCol w:w="709"/>
        <w:gridCol w:w="709"/>
        <w:gridCol w:w="709"/>
        <w:gridCol w:w="708"/>
        <w:gridCol w:w="709"/>
        <w:gridCol w:w="709"/>
        <w:gridCol w:w="709"/>
        <w:gridCol w:w="708"/>
      </w:tblGrid>
      <w:tr w:rsidR="00580D4F" w:rsidRPr="003E0926" w:rsidTr="00580D4F">
        <w:trPr>
          <w:trHeight w:val="135"/>
        </w:trPr>
        <w:tc>
          <w:tcPr>
            <w:tcW w:w="283" w:type="dxa"/>
            <w:vMerge w:val="restart"/>
            <w:shd w:val="clear" w:color="auto" w:fill="auto"/>
          </w:tcPr>
          <w:p w:rsidR="00580D4F" w:rsidRPr="003E0926" w:rsidRDefault="00580D4F" w:rsidP="003E0926">
            <w:pPr>
              <w:spacing w:after="0"/>
              <w:jc w:val="center"/>
              <w:rPr>
                <w:rFonts w:ascii="Times New Roman" w:hAnsi="Times New Roman" w:cs="Times New Roman"/>
                <w:b/>
                <w:sz w:val="24"/>
                <w:szCs w:val="24"/>
              </w:rPr>
            </w:pPr>
          </w:p>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Lp.</w:t>
            </w:r>
          </w:p>
        </w:tc>
        <w:tc>
          <w:tcPr>
            <w:tcW w:w="1985" w:type="dxa"/>
            <w:vMerge w:val="restart"/>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 xml:space="preserve">Nazwa przedsięwzięcia (zadania) i z jakich środków będzie </w:t>
            </w:r>
            <w:r w:rsidRPr="003E0926">
              <w:rPr>
                <w:rFonts w:ascii="Times New Roman" w:hAnsi="Times New Roman" w:cs="Times New Roman"/>
                <w:b/>
                <w:sz w:val="24"/>
                <w:szCs w:val="24"/>
              </w:rPr>
              <w:lastRenderedPageBreak/>
              <w:t>realizowane</w:t>
            </w:r>
          </w:p>
        </w:tc>
        <w:tc>
          <w:tcPr>
            <w:tcW w:w="993" w:type="dxa"/>
            <w:vMerge w:val="restart"/>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lastRenderedPageBreak/>
              <w:t>Kwota całości w zł</w:t>
            </w:r>
          </w:p>
        </w:tc>
        <w:tc>
          <w:tcPr>
            <w:tcW w:w="992" w:type="dxa"/>
            <w:vMerge w:val="restart"/>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Kwota dofinansowania w zł</w:t>
            </w:r>
          </w:p>
        </w:tc>
        <w:tc>
          <w:tcPr>
            <w:tcW w:w="6379" w:type="dxa"/>
            <w:gridSpan w:val="9"/>
            <w:shd w:val="clear" w:color="auto" w:fill="auto"/>
          </w:tcPr>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Realizacja w latach</w:t>
            </w:r>
          </w:p>
        </w:tc>
        <w:tc>
          <w:tcPr>
            <w:tcW w:w="708" w:type="dxa"/>
            <w:vMerge w:val="restart"/>
            <w:shd w:val="clear" w:color="auto" w:fill="auto"/>
          </w:tcPr>
          <w:p w:rsidR="00580D4F" w:rsidRPr="003E0926" w:rsidRDefault="00580D4F" w:rsidP="003E0926">
            <w:pPr>
              <w:spacing w:after="0"/>
              <w:jc w:val="center"/>
              <w:rPr>
                <w:rFonts w:ascii="Times New Roman" w:hAnsi="Times New Roman" w:cs="Times New Roman"/>
                <w:b/>
                <w:sz w:val="24"/>
                <w:szCs w:val="24"/>
              </w:rPr>
            </w:pPr>
          </w:p>
          <w:p w:rsidR="00580D4F" w:rsidRPr="003E0926" w:rsidRDefault="00580D4F" w:rsidP="003E0926">
            <w:pPr>
              <w:spacing w:after="0"/>
              <w:jc w:val="center"/>
              <w:rPr>
                <w:rFonts w:ascii="Times New Roman" w:hAnsi="Times New Roman" w:cs="Times New Roman"/>
                <w:b/>
                <w:sz w:val="24"/>
                <w:szCs w:val="24"/>
              </w:rPr>
            </w:pPr>
            <w:r w:rsidRPr="003E0926">
              <w:rPr>
                <w:rFonts w:ascii="Times New Roman" w:hAnsi="Times New Roman" w:cs="Times New Roman"/>
                <w:b/>
                <w:sz w:val="24"/>
                <w:szCs w:val="24"/>
              </w:rPr>
              <w:t>Uwagi</w:t>
            </w:r>
          </w:p>
        </w:tc>
      </w:tr>
      <w:tr w:rsidR="00580D4F" w:rsidRPr="003E0926" w:rsidTr="00580D4F">
        <w:trPr>
          <w:trHeight w:val="269"/>
        </w:trPr>
        <w:tc>
          <w:tcPr>
            <w:tcW w:w="283" w:type="dxa"/>
            <w:vMerge/>
            <w:shd w:val="clear" w:color="auto" w:fill="auto"/>
          </w:tcPr>
          <w:p w:rsidR="00580D4F" w:rsidRPr="003E0926" w:rsidRDefault="00580D4F" w:rsidP="003E0926">
            <w:pPr>
              <w:spacing w:after="0"/>
              <w:rPr>
                <w:rFonts w:ascii="Times New Roman" w:hAnsi="Times New Roman" w:cs="Times New Roman"/>
                <w:sz w:val="24"/>
                <w:szCs w:val="24"/>
              </w:rPr>
            </w:pPr>
          </w:p>
        </w:tc>
        <w:tc>
          <w:tcPr>
            <w:tcW w:w="1985" w:type="dxa"/>
            <w:vMerge/>
            <w:shd w:val="clear" w:color="auto" w:fill="auto"/>
          </w:tcPr>
          <w:p w:rsidR="00580D4F" w:rsidRPr="003E0926" w:rsidRDefault="00580D4F" w:rsidP="003E0926">
            <w:pPr>
              <w:spacing w:after="0"/>
              <w:rPr>
                <w:rFonts w:ascii="Times New Roman" w:hAnsi="Times New Roman" w:cs="Times New Roman"/>
                <w:sz w:val="24"/>
                <w:szCs w:val="24"/>
              </w:rPr>
            </w:pPr>
          </w:p>
        </w:tc>
        <w:tc>
          <w:tcPr>
            <w:tcW w:w="993" w:type="dxa"/>
            <w:vMerge/>
            <w:shd w:val="clear" w:color="auto" w:fill="auto"/>
          </w:tcPr>
          <w:p w:rsidR="00580D4F" w:rsidRPr="003E0926" w:rsidRDefault="00580D4F" w:rsidP="003E0926">
            <w:pPr>
              <w:spacing w:after="0"/>
              <w:rPr>
                <w:rFonts w:ascii="Times New Roman" w:hAnsi="Times New Roman" w:cs="Times New Roman"/>
                <w:sz w:val="24"/>
                <w:szCs w:val="24"/>
              </w:rPr>
            </w:pPr>
          </w:p>
        </w:tc>
        <w:tc>
          <w:tcPr>
            <w:tcW w:w="992" w:type="dxa"/>
            <w:vMerge/>
            <w:shd w:val="clear" w:color="auto" w:fill="auto"/>
          </w:tcPr>
          <w:p w:rsidR="00580D4F" w:rsidRPr="003E0926" w:rsidRDefault="00580D4F" w:rsidP="003E0926">
            <w:pPr>
              <w:spacing w:after="0"/>
              <w:rPr>
                <w:rFonts w:ascii="Times New Roman" w:hAnsi="Times New Roman" w:cs="Times New Roman"/>
                <w:sz w:val="24"/>
                <w:szCs w:val="24"/>
              </w:rPr>
            </w:pPr>
          </w:p>
        </w:tc>
        <w:tc>
          <w:tcPr>
            <w:tcW w:w="709"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2014</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2015</w:t>
            </w:r>
          </w:p>
        </w:tc>
        <w:tc>
          <w:tcPr>
            <w:tcW w:w="709"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2016</w:t>
            </w:r>
          </w:p>
        </w:tc>
        <w:tc>
          <w:tcPr>
            <w:tcW w:w="709"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2017</w:t>
            </w:r>
          </w:p>
        </w:tc>
        <w:tc>
          <w:tcPr>
            <w:tcW w:w="709"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2018</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2019</w:t>
            </w:r>
          </w:p>
        </w:tc>
        <w:tc>
          <w:tcPr>
            <w:tcW w:w="709"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2020</w:t>
            </w:r>
          </w:p>
        </w:tc>
        <w:tc>
          <w:tcPr>
            <w:tcW w:w="709"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2021</w:t>
            </w:r>
          </w:p>
        </w:tc>
        <w:tc>
          <w:tcPr>
            <w:tcW w:w="709"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2022</w:t>
            </w:r>
          </w:p>
        </w:tc>
        <w:tc>
          <w:tcPr>
            <w:tcW w:w="708" w:type="dxa"/>
            <w:vMerge/>
            <w:shd w:val="clear" w:color="auto" w:fill="auto"/>
          </w:tcPr>
          <w:p w:rsidR="00580D4F" w:rsidRPr="003E0926" w:rsidRDefault="00580D4F" w:rsidP="003E0926">
            <w:pPr>
              <w:spacing w:after="0"/>
              <w:rPr>
                <w:rFonts w:ascii="Times New Roman" w:hAnsi="Times New Roman" w:cs="Times New Roman"/>
                <w:sz w:val="24"/>
                <w:szCs w:val="24"/>
              </w:rPr>
            </w:pPr>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lastRenderedPageBreak/>
              <w:t>1.</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Program „Zakup nowości wydawniczych do bibliotek” </w:t>
            </w:r>
            <w:proofErr w:type="spellStart"/>
            <w:r w:rsidRPr="003E0926">
              <w:rPr>
                <w:rFonts w:ascii="Times New Roman" w:hAnsi="Times New Roman" w:cs="Times New Roman"/>
                <w:sz w:val="24"/>
                <w:szCs w:val="24"/>
              </w:rPr>
              <w:t>MKiDzN</w:t>
            </w:r>
            <w:proofErr w:type="spellEnd"/>
            <w:r w:rsidRPr="003E0926">
              <w:rPr>
                <w:rFonts w:ascii="Times New Roman" w:hAnsi="Times New Roman" w:cs="Times New Roman"/>
                <w:sz w:val="24"/>
                <w:szCs w:val="24"/>
              </w:rPr>
              <w:t xml:space="preserve"> (Biblioteka Narodowa)</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34 400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34 400</w:t>
            </w:r>
          </w:p>
        </w:tc>
        <w:tc>
          <w:tcPr>
            <w:tcW w:w="709"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3200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3500</w:t>
            </w:r>
          </w:p>
        </w:tc>
        <w:tc>
          <w:tcPr>
            <w:tcW w:w="709"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3800</w:t>
            </w:r>
          </w:p>
        </w:tc>
        <w:tc>
          <w:tcPr>
            <w:tcW w:w="709"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3800</w:t>
            </w:r>
          </w:p>
        </w:tc>
        <w:tc>
          <w:tcPr>
            <w:tcW w:w="709"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3900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4000</w:t>
            </w:r>
          </w:p>
        </w:tc>
        <w:tc>
          <w:tcPr>
            <w:tcW w:w="709"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4000</w:t>
            </w:r>
          </w:p>
        </w:tc>
        <w:tc>
          <w:tcPr>
            <w:tcW w:w="709"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4100</w:t>
            </w:r>
          </w:p>
        </w:tc>
        <w:tc>
          <w:tcPr>
            <w:tcW w:w="709"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4100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proofErr w:type="spellStart"/>
            <w:r w:rsidRPr="003E0926">
              <w:rPr>
                <w:rFonts w:ascii="Times New Roman" w:hAnsi="Times New Roman" w:cs="Times New Roman"/>
                <w:sz w:val="24"/>
                <w:szCs w:val="24"/>
              </w:rPr>
              <w:t>GBiDK</w:t>
            </w:r>
            <w:proofErr w:type="spellEnd"/>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Orange dla Bibliotek (Fundacja Orange Warszawa)</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4470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4470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3870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600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proofErr w:type="spellStart"/>
            <w:r w:rsidRPr="003E0926">
              <w:rPr>
                <w:rFonts w:ascii="Times New Roman" w:hAnsi="Times New Roman" w:cs="Times New Roman"/>
                <w:sz w:val="24"/>
                <w:szCs w:val="24"/>
              </w:rPr>
              <w:t>GBiDK</w:t>
            </w:r>
            <w:proofErr w:type="spellEnd"/>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Majówka Archeologiczna, Warsztaty Archeologiczne (LGD)</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120 000</w:t>
            </w: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W tym wkład własny 30 000 </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90 000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proofErr w:type="spellStart"/>
            <w:r w:rsidRPr="003E0926">
              <w:rPr>
                <w:rFonts w:ascii="Times New Roman" w:hAnsi="Times New Roman" w:cs="Times New Roman"/>
                <w:sz w:val="24"/>
                <w:szCs w:val="24"/>
              </w:rPr>
              <w:t>GBiDK</w:t>
            </w:r>
            <w:proofErr w:type="spellEnd"/>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4.</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Wydanie folderu – „Walory kulturowe i przyrodnicze gminy Karczmiska” (LGD, NCK)</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30 000</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 xml:space="preserve">W tym wkład własny </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6000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24 000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24000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proofErr w:type="spellStart"/>
            <w:r w:rsidRPr="003E0926">
              <w:rPr>
                <w:rFonts w:ascii="Times New Roman" w:hAnsi="Times New Roman" w:cs="Times New Roman"/>
                <w:sz w:val="24"/>
                <w:szCs w:val="24"/>
              </w:rPr>
              <w:t>GBiDK</w:t>
            </w:r>
            <w:proofErr w:type="spellEnd"/>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5.</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„Kącik malucha w bibliotece” (NCK lub </w:t>
            </w:r>
            <w:proofErr w:type="spellStart"/>
            <w:r w:rsidRPr="003E0926">
              <w:rPr>
                <w:rFonts w:ascii="Times New Roman" w:hAnsi="Times New Roman" w:cs="Times New Roman"/>
                <w:sz w:val="24"/>
                <w:szCs w:val="24"/>
              </w:rPr>
              <w:t>MKiDzN</w:t>
            </w:r>
            <w:proofErr w:type="spellEnd"/>
            <w:r w:rsidRPr="003E0926">
              <w:rPr>
                <w:rFonts w:ascii="Times New Roman" w:hAnsi="Times New Roman" w:cs="Times New Roman"/>
                <w:sz w:val="24"/>
                <w:szCs w:val="24"/>
              </w:rPr>
              <w:t>)</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30 000</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W tym wkład własny 6000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24 000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24000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proofErr w:type="spellStart"/>
            <w:r w:rsidRPr="003E0926">
              <w:rPr>
                <w:rFonts w:ascii="Times New Roman" w:hAnsi="Times New Roman" w:cs="Times New Roman"/>
                <w:sz w:val="24"/>
                <w:szCs w:val="24"/>
              </w:rPr>
              <w:t>GBiDK</w:t>
            </w:r>
            <w:proofErr w:type="spellEnd"/>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6.</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Pałacowe spotkania z kulturą (NCK lub </w:t>
            </w:r>
            <w:proofErr w:type="spellStart"/>
            <w:r w:rsidRPr="003E0926">
              <w:rPr>
                <w:rFonts w:ascii="Times New Roman" w:hAnsi="Times New Roman" w:cs="Times New Roman"/>
                <w:sz w:val="24"/>
                <w:szCs w:val="24"/>
              </w:rPr>
              <w:t>MKiDzN</w:t>
            </w:r>
            <w:proofErr w:type="spellEnd"/>
            <w:r w:rsidRPr="003E0926">
              <w:rPr>
                <w:rFonts w:ascii="Times New Roman" w:hAnsi="Times New Roman" w:cs="Times New Roman"/>
                <w:sz w:val="24"/>
                <w:szCs w:val="24"/>
              </w:rPr>
              <w:t>)</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21 000</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 xml:space="preserve">W tym wkład własny </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18 000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6000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6000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6000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proofErr w:type="spellStart"/>
            <w:r w:rsidRPr="003E0926">
              <w:rPr>
                <w:rFonts w:ascii="Times New Roman" w:hAnsi="Times New Roman" w:cs="Times New Roman"/>
                <w:sz w:val="24"/>
                <w:szCs w:val="24"/>
              </w:rPr>
              <w:t>GBiDK</w:t>
            </w:r>
            <w:proofErr w:type="spellEnd"/>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7.</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Seniorzy w Akcji (ROPS)</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32 000</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 xml:space="preserve">W tym wkład własny </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8000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24 000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6000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6000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6000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6000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proofErr w:type="spellStart"/>
            <w:r w:rsidRPr="003E0926">
              <w:rPr>
                <w:rFonts w:ascii="Times New Roman" w:hAnsi="Times New Roman" w:cs="Times New Roman"/>
                <w:sz w:val="24"/>
                <w:szCs w:val="24"/>
              </w:rPr>
              <w:t>GBiDK</w:t>
            </w:r>
            <w:proofErr w:type="spellEnd"/>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8.</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Utworzenie Punktu Informacji Turystycznej </w:t>
            </w:r>
            <w:r w:rsidRPr="003E0926">
              <w:rPr>
                <w:rFonts w:ascii="Times New Roman" w:hAnsi="Times New Roman" w:cs="Times New Roman"/>
                <w:sz w:val="24"/>
                <w:szCs w:val="24"/>
              </w:rPr>
              <w:lastRenderedPageBreak/>
              <w:t>(LGD)</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lastRenderedPageBreak/>
              <w:t>20 000</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 xml:space="preserve">W tym wkład </w:t>
            </w:r>
            <w:r w:rsidRPr="003E0926">
              <w:rPr>
                <w:rFonts w:ascii="Times New Roman" w:hAnsi="Times New Roman" w:cs="Times New Roman"/>
                <w:sz w:val="24"/>
                <w:szCs w:val="24"/>
              </w:rPr>
              <w:lastRenderedPageBreak/>
              <w:t xml:space="preserve">własny </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4000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lastRenderedPageBreak/>
              <w:t>16 000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16000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proofErr w:type="spellStart"/>
            <w:r w:rsidRPr="003E0926">
              <w:rPr>
                <w:rFonts w:ascii="Times New Roman" w:hAnsi="Times New Roman" w:cs="Times New Roman"/>
                <w:sz w:val="24"/>
                <w:szCs w:val="24"/>
              </w:rPr>
              <w:t>GBiDK</w:t>
            </w:r>
            <w:proofErr w:type="spellEnd"/>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lastRenderedPageBreak/>
              <w:t>9.</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Noc Kultury w Karczmiskach (NCK)</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50 000</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 xml:space="preserve">W tym wkład własny </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 xml:space="preserve">10000     </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40 000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10000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10000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proofErr w:type="spellStart"/>
            <w:r w:rsidRPr="003E0926">
              <w:rPr>
                <w:rFonts w:ascii="Times New Roman" w:hAnsi="Times New Roman" w:cs="Times New Roman"/>
                <w:sz w:val="24"/>
                <w:szCs w:val="24"/>
              </w:rPr>
              <w:t>GBiDK</w:t>
            </w:r>
            <w:proofErr w:type="spellEnd"/>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10.</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20-lecie Kapeli </w:t>
            </w:r>
            <w:proofErr w:type="spellStart"/>
            <w:r w:rsidRPr="003E0926">
              <w:rPr>
                <w:rFonts w:ascii="Times New Roman" w:hAnsi="Times New Roman" w:cs="Times New Roman"/>
                <w:sz w:val="24"/>
                <w:szCs w:val="24"/>
              </w:rPr>
              <w:t>Karczmiaki</w:t>
            </w:r>
            <w:proofErr w:type="spellEnd"/>
            <w:r w:rsidRPr="003E0926">
              <w:rPr>
                <w:rFonts w:ascii="Times New Roman" w:hAnsi="Times New Roman" w:cs="Times New Roman"/>
                <w:sz w:val="24"/>
                <w:szCs w:val="24"/>
              </w:rPr>
              <w:t xml:space="preserve"> (</w:t>
            </w:r>
            <w:proofErr w:type="spellStart"/>
            <w:r w:rsidRPr="003E0926">
              <w:rPr>
                <w:rFonts w:ascii="Times New Roman" w:hAnsi="Times New Roman" w:cs="Times New Roman"/>
                <w:sz w:val="24"/>
                <w:szCs w:val="24"/>
              </w:rPr>
              <w:t>MKiDzN</w:t>
            </w:r>
            <w:proofErr w:type="spellEnd"/>
            <w:r w:rsidRPr="003E0926">
              <w:rPr>
                <w:rFonts w:ascii="Times New Roman" w:hAnsi="Times New Roman" w:cs="Times New Roman"/>
                <w:sz w:val="24"/>
                <w:szCs w:val="24"/>
              </w:rPr>
              <w:t>)</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40 000</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 xml:space="preserve">W tym wkład własny </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8000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32 000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32000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proofErr w:type="spellStart"/>
            <w:r w:rsidRPr="003E0926">
              <w:rPr>
                <w:rFonts w:ascii="Times New Roman" w:hAnsi="Times New Roman" w:cs="Times New Roman"/>
                <w:sz w:val="24"/>
                <w:szCs w:val="24"/>
              </w:rPr>
              <w:t>GBiDK</w:t>
            </w:r>
            <w:proofErr w:type="spellEnd"/>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11.</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Kształtowanie umiejętności i zdolności muzycznych dorosłych mieszkańców gminy Karczmiska lub </w:t>
            </w:r>
            <w:r w:rsidRPr="003E0926">
              <w:rPr>
                <w:rFonts w:ascii="Times New Roman" w:hAnsi="Times New Roman" w:cs="Times New Roman"/>
                <w:i/>
                <w:sz w:val="24"/>
                <w:szCs w:val="24"/>
              </w:rPr>
              <w:t xml:space="preserve">Muzyka łączy pokolenia </w:t>
            </w:r>
            <w:r w:rsidRPr="003E0926">
              <w:rPr>
                <w:rFonts w:ascii="Times New Roman" w:hAnsi="Times New Roman" w:cs="Times New Roman"/>
                <w:sz w:val="24"/>
                <w:szCs w:val="24"/>
              </w:rPr>
              <w:t xml:space="preserve">(NCK, </w:t>
            </w:r>
            <w:proofErr w:type="spellStart"/>
            <w:r w:rsidRPr="003E0926">
              <w:rPr>
                <w:rFonts w:ascii="Times New Roman" w:hAnsi="Times New Roman" w:cs="Times New Roman"/>
                <w:sz w:val="24"/>
                <w:szCs w:val="24"/>
              </w:rPr>
              <w:t>MKiDzN</w:t>
            </w:r>
            <w:proofErr w:type="spellEnd"/>
            <w:r w:rsidRPr="003E0926">
              <w:rPr>
                <w:rFonts w:ascii="Times New Roman" w:hAnsi="Times New Roman" w:cs="Times New Roman"/>
                <w:sz w:val="24"/>
                <w:szCs w:val="24"/>
              </w:rPr>
              <w:t>)</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40 000</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 xml:space="preserve">W tym wkład własny </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8000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32 000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32000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proofErr w:type="spellStart"/>
            <w:r w:rsidRPr="003E0926">
              <w:rPr>
                <w:rFonts w:ascii="Times New Roman" w:hAnsi="Times New Roman" w:cs="Times New Roman"/>
                <w:sz w:val="24"/>
                <w:szCs w:val="24"/>
              </w:rPr>
              <w:t>GBiDK</w:t>
            </w:r>
            <w:proofErr w:type="spellEnd"/>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12.</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Projekt systemowy POKL pt. „Efektywna Pomoc Społeczna w Gminie Karczmiska</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90 000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90 000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90000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OPS</w:t>
            </w:r>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13.</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Zasiłki i stypendia szkolne – dotacje (MEN)</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900 000</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 xml:space="preserve">W tym wkład własny </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80000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720 000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80000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80000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80000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80000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80000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80000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80000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80000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80000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Gmina</w:t>
            </w:r>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14.</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Wyprawka Szkolna – dotacja (MEN)</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180 000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180 000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20000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20000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20000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Gmina</w:t>
            </w:r>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15.</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Wychowanie przedszkolne (MEN)</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2117000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2117000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227000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224000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221000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225000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23000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238000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244000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250000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256000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Gmina</w:t>
            </w:r>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16</w:t>
            </w:r>
            <w:r w:rsidRPr="003E0926">
              <w:rPr>
                <w:rFonts w:ascii="Times New Roman" w:hAnsi="Times New Roman" w:cs="Times New Roman"/>
                <w:sz w:val="24"/>
                <w:szCs w:val="24"/>
              </w:rPr>
              <w:lastRenderedPageBreak/>
              <w:t>.</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lastRenderedPageBreak/>
              <w:t xml:space="preserve">Rozwój kompetencji </w:t>
            </w:r>
            <w:r w:rsidRPr="003E0926">
              <w:rPr>
                <w:rFonts w:ascii="Times New Roman" w:hAnsi="Times New Roman" w:cs="Times New Roman"/>
                <w:sz w:val="24"/>
                <w:szCs w:val="24"/>
              </w:rPr>
              <w:lastRenderedPageBreak/>
              <w:t xml:space="preserve">kluczowych poprzez działania twórcze i ekologiczne osadzone w regionalizmie. Zakończenie projektu: </w:t>
            </w:r>
            <w:proofErr w:type="spellStart"/>
            <w:r w:rsidRPr="003E0926">
              <w:rPr>
                <w:rFonts w:ascii="Times New Roman" w:hAnsi="Times New Roman" w:cs="Times New Roman"/>
                <w:sz w:val="24"/>
                <w:szCs w:val="24"/>
              </w:rPr>
              <w:t>Ekopiknik</w:t>
            </w:r>
            <w:proofErr w:type="spellEnd"/>
            <w:r w:rsidRPr="003E0926">
              <w:rPr>
                <w:rFonts w:ascii="Times New Roman" w:hAnsi="Times New Roman" w:cs="Times New Roman"/>
                <w:sz w:val="24"/>
                <w:szCs w:val="24"/>
              </w:rPr>
              <w:t xml:space="preserve"> (EFS)</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lastRenderedPageBreak/>
              <w:t>350 000</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lastRenderedPageBreak/>
              <w:t xml:space="preserve">W tym wkład własny </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70000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lastRenderedPageBreak/>
              <w:t>280 000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140000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140000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ZS</w:t>
            </w:r>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lastRenderedPageBreak/>
              <w:t>17.</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Projekt wdrażający innowacyjne projekty i pomysły podczas realizacji ośrodków robotniczych, mechanicznych, informatycznych, przyrodniczych i językowych (EFS)</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550 000</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W tym wkład własny</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110000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440 000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220000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220000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ZS</w:t>
            </w:r>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18.</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Program rozwijający postawy </w:t>
            </w:r>
            <w:proofErr w:type="spellStart"/>
            <w:r w:rsidRPr="003E0926">
              <w:rPr>
                <w:rFonts w:ascii="Times New Roman" w:hAnsi="Times New Roman" w:cs="Times New Roman"/>
                <w:sz w:val="24"/>
                <w:szCs w:val="24"/>
              </w:rPr>
              <w:t>przedsiębiorczośc-i</w:t>
            </w:r>
            <w:proofErr w:type="spellEnd"/>
            <w:r w:rsidRPr="003E0926">
              <w:rPr>
                <w:rFonts w:ascii="Times New Roman" w:hAnsi="Times New Roman" w:cs="Times New Roman"/>
                <w:sz w:val="24"/>
                <w:szCs w:val="24"/>
              </w:rPr>
              <w:t xml:space="preserve"> w osadzeniu środowiskowym: kulinaria, rękodzieło: garncarstwo, szydełkowanie, sztuka zdobienia, szycie, meble </w:t>
            </w:r>
            <w:proofErr w:type="spellStart"/>
            <w:r w:rsidRPr="003E0926">
              <w:rPr>
                <w:rFonts w:ascii="Times New Roman" w:hAnsi="Times New Roman" w:cs="Times New Roman"/>
                <w:sz w:val="24"/>
                <w:szCs w:val="24"/>
              </w:rPr>
              <w:t>itp</w:t>
            </w:r>
            <w:proofErr w:type="spellEnd"/>
            <w:r w:rsidRPr="003E0926">
              <w:rPr>
                <w:rFonts w:ascii="Times New Roman" w:hAnsi="Times New Roman" w:cs="Times New Roman"/>
                <w:sz w:val="24"/>
                <w:szCs w:val="24"/>
              </w:rPr>
              <w:t xml:space="preserve"> (EFS)</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370 000</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 xml:space="preserve">W tym wkład własny </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74000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296 000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150000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146000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ZS</w:t>
            </w:r>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19.</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Teatr i muzyka, taniec i malarstwo, literatura i talenty osobiste. Praca z ciałem, kompetencje kluczowe, </w:t>
            </w:r>
            <w:r w:rsidRPr="003E0926">
              <w:rPr>
                <w:rFonts w:ascii="Times New Roman" w:hAnsi="Times New Roman" w:cs="Times New Roman"/>
                <w:sz w:val="24"/>
                <w:szCs w:val="24"/>
              </w:rPr>
              <w:lastRenderedPageBreak/>
              <w:t>przedsiębiorczość rozwój talentów, wychowanie patriotyczne (EFS)</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lastRenderedPageBreak/>
              <w:t>400 000</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W tym wkład własny 80000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320 000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160000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160000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ZS</w:t>
            </w:r>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lastRenderedPageBreak/>
              <w:t>20.</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lang w:val="en-US"/>
              </w:rPr>
            </w:pPr>
            <w:proofErr w:type="spellStart"/>
            <w:r w:rsidRPr="003E0926">
              <w:rPr>
                <w:rFonts w:ascii="Times New Roman" w:hAnsi="Times New Roman" w:cs="Times New Roman"/>
                <w:sz w:val="24"/>
                <w:szCs w:val="24"/>
                <w:lang w:val="en-US"/>
              </w:rPr>
              <w:t>Erazmus</w:t>
            </w:r>
            <w:proofErr w:type="spellEnd"/>
            <w:r w:rsidRPr="003E0926">
              <w:rPr>
                <w:rFonts w:ascii="Times New Roman" w:hAnsi="Times New Roman" w:cs="Times New Roman"/>
                <w:sz w:val="24"/>
                <w:szCs w:val="24"/>
                <w:lang w:val="en-US"/>
              </w:rPr>
              <w:t xml:space="preserve"> + „We’ve got the power”</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120 000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120 000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ZS</w:t>
            </w:r>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21.</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lang w:val="en-US"/>
              </w:rPr>
            </w:pPr>
            <w:proofErr w:type="spellStart"/>
            <w:r w:rsidRPr="003E0926">
              <w:rPr>
                <w:rFonts w:ascii="Times New Roman" w:hAnsi="Times New Roman" w:cs="Times New Roman"/>
                <w:sz w:val="24"/>
                <w:szCs w:val="24"/>
                <w:lang w:val="en-US"/>
              </w:rPr>
              <w:t>Erazmus</w:t>
            </w:r>
            <w:proofErr w:type="spellEnd"/>
            <w:r w:rsidRPr="003E0926">
              <w:rPr>
                <w:rFonts w:ascii="Times New Roman" w:hAnsi="Times New Roman" w:cs="Times New Roman"/>
                <w:sz w:val="24"/>
                <w:szCs w:val="24"/>
                <w:lang w:val="en-US"/>
              </w:rPr>
              <w:t xml:space="preserve"> + „Learning through outdoor activities based on multiple </w:t>
            </w:r>
            <w:proofErr w:type="spellStart"/>
            <w:r w:rsidRPr="003E0926">
              <w:rPr>
                <w:rFonts w:ascii="Times New Roman" w:hAnsi="Times New Roman" w:cs="Times New Roman"/>
                <w:sz w:val="24"/>
                <w:szCs w:val="24"/>
                <w:lang w:val="en-US"/>
              </w:rPr>
              <w:t>inteligrnces</w:t>
            </w:r>
            <w:proofErr w:type="spellEnd"/>
            <w:r w:rsidRPr="003E0926">
              <w:rPr>
                <w:rFonts w:ascii="Times New Roman" w:hAnsi="Times New Roman" w:cs="Times New Roman"/>
                <w:sz w:val="24"/>
                <w:szCs w:val="24"/>
                <w:lang w:val="en-US"/>
              </w:rPr>
              <w:t>”</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120 000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120 000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ZS</w:t>
            </w:r>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22.</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proofErr w:type="spellStart"/>
            <w:r w:rsidRPr="003E0926">
              <w:rPr>
                <w:rFonts w:ascii="Times New Roman" w:hAnsi="Times New Roman" w:cs="Times New Roman"/>
                <w:sz w:val="24"/>
                <w:szCs w:val="24"/>
              </w:rPr>
              <w:t>Erazmus</w:t>
            </w:r>
            <w:proofErr w:type="spellEnd"/>
            <w:r w:rsidRPr="003E0926">
              <w:rPr>
                <w:rFonts w:ascii="Times New Roman" w:hAnsi="Times New Roman" w:cs="Times New Roman"/>
                <w:sz w:val="24"/>
                <w:szCs w:val="24"/>
              </w:rPr>
              <w:t xml:space="preserve"> +</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120 000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120 000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ZS</w:t>
            </w:r>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23.</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proofErr w:type="spellStart"/>
            <w:r w:rsidRPr="003E0926">
              <w:rPr>
                <w:rFonts w:ascii="Times New Roman" w:hAnsi="Times New Roman" w:cs="Times New Roman"/>
                <w:sz w:val="24"/>
                <w:szCs w:val="24"/>
              </w:rPr>
              <w:t>Erazmus</w:t>
            </w:r>
            <w:proofErr w:type="spellEnd"/>
            <w:r w:rsidRPr="003E0926">
              <w:rPr>
                <w:rFonts w:ascii="Times New Roman" w:hAnsi="Times New Roman" w:cs="Times New Roman"/>
                <w:sz w:val="24"/>
                <w:szCs w:val="24"/>
              </w:rPr>
              <w:t xml:space="preserve"> +</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120 000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120 000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ZS</w:t>
            </w:r>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24.</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Zajęcia rozwijające umiejętności matematyczne i przyrodnicze dzieci w wieku przedszkolnym (EFS)</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550 000</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 xml:space="preserve">W tym wkład własny </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90000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440 000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140000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140000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160000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ZS</w:t>
            </w:r>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25.</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Zajęcia rozwijające umiejętności muzyczne i artystyczne dzieci w wieku przedszkolnym (EFS)</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550 000</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 xml:space="preserve">W tym wkład własny </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90000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440 000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140000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140000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160000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ZS</w:t>
            </w:r>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26.</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Aktywny przedszkolak – rozwijanie umiejętności samodzielnego podejmowania działań, </w:t>
            </w:r>
            <w:r w:rsidRPr="003E0926">
              <w:rPr>
                <w:rFonts w:ascii="Times New Roman" w:hAnsi="Times New Roman" w:cs="Times New Roman"/>
                <w:sz w:val="24"/>
                <w:szCs w:val="24"/>
              </w:rPr>
              <w:lastRenderedPageBreak/>
              <w:t>dochodzenia do rozwiązania problemów (EFS)</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lastRenderedPageBreak/>
              <w:t>550 000</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 xml:space="preserve">W tym wkład własny </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90000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440 000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140000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140000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160000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ZS</w:t>
            </w:r>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lastRenderedPageBreak/>
              <w:t>27.</w:t>
            </w:r>
          </w:p>
        </w:tc>
        <w:tc>
          <w:tcPr>
            <w:tcW w:w="1985"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Wyjazdy na basen</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300 000</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 xml:space="preserve">W tym wkład własny </w:t>
            </w:r>
          </w:p>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60000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240 000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30000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ZS</w:t>
            </w:r>
          </w:p>
        </w:tc>
      </w:tr>
      <w:tr w:rsidR="00580D4F" w:rsidRPr="003E0926" w:rsidTr="00580D4F">
        <w:tc>
          <w:tcPr>
            <w:tcW w:w="283" w:type="dxa"/>
            <w:shd w:val="clear" w:color="auto" w:fill="auto"/>
          </w:tcPr>
          <w:p w:rsidR="00580D4F" w:rsidRPr="003E0926" w:rsidRDefault="00580D4F" w:rsidP="003E0926">
            <w:pPr>
              <w:spacing w:after="0"/>
              <w:jc w:val="center"/>
              <w:rPr>
                <w:rFonts w:ascii="Times New Roman" w:hAnsi="Times New Roman" w:cs="Times New Roman"/>
                <w:sz w:val="24"/>
                <w:szCs w:val="24"/>
              </w:rPr>
            </w:pPr>
          </w:p>
        </w:tc>
        <w:tc>
          <w:tcPr>
            <w:tcW w:w="1985"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Razem</w:t>
            </w:r>
          </w:p>
        </w:tc>
        <w:tc>
          <w:tcPr>
            <w:tcW w:w="993"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7 828 870</w:t>
            </w:r>
          </w:p>
        </w:tc>
        <w:tc>
          <w:tcPr>
            <w:tcW w:w="992"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7 121 870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424070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698100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780800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1000800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1013900</w:t>
            </w:r>
          </w:p>
        </w:tc>
        <w:tc>
          <w:tcPr>
            <w:tcW w:w="708"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904000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884000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590100</w:t>
            </w:r>
          </w:p>
        </w:tc>
        <w:tc>
          <w:tcPr>
            <w:tcW w:w="709" w:type="dxa"/>
            <w:shd w:val="clear" w:color="auto" w:fill="auto"/>
          </w:tcPr>
          <w:p w:rsidR="00580D4F" w:rsidRPr="003E0926" w:rsidRDefault="00580D4F" w:rsidP="003E0926">
            <w:pPr>
              <w:spacing w:after="0"/>
              <w:jc w:val="center"/>
              <w:rPr>
                <w:rFonts w:ascii="Times New Roman" w:hAnsi="Times New Roman" w:cs="Times New Roman"/>
                <w:sz w:val="24"/>
                <w:szCs w:val="24"/>
              </w:rPr>
            </w:pPr>
            <w:r w:rsidRPr="003E0926">
              <w:rPr>
                <w:rFonts w:ascii="Times New Roman" w:hAnsi="Times New Roman" w:cs="Times New Roman"/>
                <w:sz w:val="24"/>
                <w:szCs w:val="24"/>
              </w:rPr>
              <w:t>626100</w:t>
            </w:r>
          </w:p>
        </w:tc>
        <w:tc>
          <w:tcPr>
            <w:tcW w:w="708" w:type="dxa"/>
            <w:shd w:val="clear" w:color="auto" w:fill="auto"/>
          </w:tcPr>
          <w:p w:rsidR="00580D4F" w:rsidRPr="003E0926" w:rsidRDefault="00580D4F" w:rsidP="003E0926">
            <w:pPr>
              <w:spacing w:after="0"/>
              <w:rPr>
                <w:rFonts w:ascii="Times New Roman" w:hAnsi="Times New Roman" w:cs="Times New Roman"/>
                <w:sz w:val="24"/>
                <w:szCs w:val="24"/>
              </w:rPr>
            </w:pPr>
          </w:p>
        </w:tc>
      </w:tr>
    </w:tbl>
    <w:p w:rsidR="00580D4F" w:rsidRPr="00F17904" w:rsidRDefault="00580D4F" w:rsidP="003E0926">
      <w:pPr>
        <w:rPr>
          <w:rFonts w:ascii="Times New Roman" w:hAnsi="Times New Roman" w:cs="Times New Roman"/>
          <w:sz w:val="16"/>
          <w:szCs w:val="16"/>
        </w:rPr>
      </w:pPr>
      <w:r w:rsidRPr="00F17904">
        <w:rPr>
          <w:rFonts w:ascii="Times New Roman" w:hAnsi="Times New Roman" w:cs="Times New Roman"/>
          <w:sz w:val="16"/>
          <w:szCs w:val="16"/>
        </w:rPr>
        <w:t>Karczmiska dnia, 25.05.2015 r.</w:t>
      </w:r>
      <w:r w:rsidRPr="00F17904">
        <w:rPr>
          <w:rFonts w:ascii="Times New Roman" w:hAnsi="Times New Roman" w:cs="Times New Roman"/>
          <w:sz w:val="16"/>
          <w:szCs w:val="16"/>
        </w:rPr>
        <w:br/>
        <w:t xml:space="preserve">Zebrano na podstawie danych z jednostek: </w:t>
      </w:r>
      <w:proofErr w:type="spellStart"/>
      <w:r w:rsidRPr="00F17904">
        <w:rPr>
          <w:rFonts w:ascii="Times New Roman" w:hAnsi="Times New Roman" w:cs="Times New Roman"/>
          <w:sz w:val="16"/>
          <w:szCs w:val="16"/>
        </w:rPr>
        <w:t>GBiDk</w:t>
      </w:r>
      <w:proofErr w:type="spellEnd"/>
      <w:r w:rsidRPr="00F17904">
        <w:rPr>
          <w:rFonts w:ascii="Times New Roman" w:hAnsi="Times New Roman" w:cs="Times New Roman"/>
          <w:sz w:val="16"/>
          <w:szCs w:val="16"/>
        </w:rPr>
        <w:t>, OPS, ZS i Urzędu Gminy</w:t>
      </w:r>
    </w:p>
    <w:p w:rsidR="00580D4F" w:rsidRPr="00F17904" w:rsidRDefault="00580D4F" w:rsidP="003E0926">
      <w:pPr>
        <w:rPr>
          <w:rFonts w:ascii="Times New Roman" w:hAnsi="Times New Roman" w:cs="Times New Roman"/>
          <w:sz w:val="16"/>
          <w:szCs w:val="16"/>
        </w:rPr>
      </w:pPr>
      <w:proofErr w:type="spellStart"/>
      <w:r w:rsidRPr="00F17904">
        <w:rPr>
          <w:rFonts w:ascii="Times New Roman" w:hAnsi="Times New Roman" w:cs="Times New Roman"/>
          <w:sz w:val="16"/>
          <w:szCs w:val="16"/>
        </w:rPr>
        <w:t>GBiDK</w:t>
      </w:r>
      <w:proofErr w:type="spellEnd"/>
      <w:r w:rsidRPr="00F17904">
        <w:rPr>
          <w:rFonts w:ascii="Times New Roman" w:hAnsi="Times New Roman" w:cs="Times New Roman"/>
          <w:sz w:val="16"/>
          <w:szCs w:val="16"/>
        </w:rPr>
        <w:t xml:space="preserve"> – Gminna Biblioteka i Dom Kultury,</w:t>
      </w:r>
      <w:r w:rsidRPr="00F17904">
        <w:rPr>
          <w:rFonts w:ascii="Times New Roman" w:hAnsi="Times New Roman" w:cs="Times New Roman"/>
          <w:sz w:val="16"/>
          <w:szCs w:val="16"/>
        </w:rPr>
        <w:br/>
        <w:t>OPS – Ośrodek Pomocy Społecznej,</w:t>
      </w:r>
      <w:r w:rsidRPr="00F17904">
        <w:rPr>
          <w:rFonts w:ascii="Times New Roman" w:hAnsi="Times New Roman" w:cs="Times New Roman"/>
          <w:sz w:val="16"/>
          <w:szCs w:val="16"/>
        </w:rPr>
        <w:br/>
        <w:t>ZS – Zespół Szkół w Karczmiskach</w:t>
      </w:r>
    </w:p>
    <w:p w:rsidR="00580D4F" w:rsidRPr="003E0926" w:rsidRDefault="00580D4F" w:rsidP="003E0926">
      <w:pPr>
        <w:pStyle w:val="Akapitzlist"/>
        <w:spacing w:after="119"/>
        <w:ind w:left="0"/>
        <w:rPr>
          <w:rFonts w:ascii="Times New Roman" w:hAnsi="Times New Roman" w:cs="Times New Roman"/>
          <w:color w:val="FF0000"/>
          <w:sz w:val="24"/>
          <w:szCs w:val="24"/>
        </w:rPr>
      </w:pPr>
    </w:p>
    <w:p w:rsidR="00580D4F" w:rsidRPr="003E0926" w:rsidRDefault="00580D4F" w:rsidP="003E0926">
      <w:pPr>
        <w:pStyle w:val="NormalnyWeb"/>
        <w:spacing w:after="119" w:line="276" w:lineRule="auto"/>
        <w:jc w:val="both"/>
        <w:rPr>
          <w:b/>
        </w:rPr>
      </w:pPr>
      <w:r w:rsidRPr="003E0926">
        <w:rPr>
          <w:b/>
        </w:rPr>
        <w:t>W czasach, wzmożonej konkurencji i ciągłych zmian rośnie znaczenie procesów zarządzania rozwojem. Efektywne zarządzanie wspólnotą samorządową oznacza rozwój oparty na współdziałaniu oraz mobilizowaniu i wzmacnianiu posiadanych zasobów. Sprawność systemu zarządzania zaakcentowana została w Krajowej Strategii Rozwoju Regionalnego oraz Strategii Rozwoju Województwa Lubelskiego. Cele i działania w ramach niniejszego obszaru nawiązują w sposób bezpośredni do obu tych dokumentów.</w:t>
      </w:r>
    </w:p>
    <w:p w:rsidR="00580D4F" w:rsidRPr="003E0926" w:rsidRDefault="00580D4F" w:rsidP="003E0926">
      <w:pPr>
        <w:pStyle w:val="NormalnyWeb"/>
        <w:spacing w:after="119" w:line="276" w:lineRule="auto"/>
        <w:rPr>
          <w:b/>
        </w:rPr>
      </w:pPr>
      <w:r w:rsidRPr="003E0926">
        <w:rPr>
          <w:b/>
        </w:rPr>
        <w:t>Krajowa Strategia Rozwoju Regionalnego:</w:t>
      </w:r>
    </w:p>
    <w:p w:rsidR="00580D4F" w:rsidRPr="003E0926" w:rsidRDefault="00580D4F" w:rsidP="003E0926">
      <w:pPr>
        <w:pStyle w:val="NormalnyWeb"/>
        <w:spacing w:after="119" w:line="276" w:lineRule="auto"/>
        <w:rPr>
          <w:b/>
        </w:rPr>
      </w:pPr>
      <w:r w:rsidRPr="003E0926">
        <w:rPr>
          <w:b/>
        </w:rPr>
        <w:t>Tworzenie warunków dla skutecznej, efektywnej i partnerskiej realizacji działań rozwojowych ukierunkowanych terytorialnie.</w:t>
      </w:r>
    </w:p>
    <w:p w:rsidR="00580D4F" w:rsidRPr="003E0926" w:rsidRDefault="00580D4F" w:rsidP="003E0926">
      <w:pPr>
        <w:pStyle w:val="NormalnyWeb"/>
        <w:spacing w:after="0" w:line="276" w:lineRule="auto"/>
        <w:rPr>
          <w:b/>
        </w:rPr>
      </w:pPr>
    </w:p>
    <w:p w:rsidR="00580D4F" w:rsidRPr="003E0926" w:rsidRDefault="00580D4F" w:rsidP="003E0926">
      <w:pPr>
        <w:rPr>
          <w:rFonts w:ascii="Times New Roman" w:hAnsi="Times New Roman" w:cs="Times New Roman"/>
          <w:b/>
          <w:sz w:val="24"/>
          <w:szCs w:val="24"/>
        </w:rPr>
      </w:pPr>
      <w:r w:rsidRPr="003E0926">
        <w:rPr>
          <w:rFonts w:ascii="Times New Roman" w:hAnsi="Times New Roman" w:cs="Times New Roman"/>
          <w:b/>
          <w:sz w:val="24"/>
          <w:szCs w:val="24"/>
        </w:rPr>
        <w:t>Proponowane mierniki (wskaźniki) realizacji Programu Rozwoju Gminy Karczmiska</w:t>
      </w: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Obszar: Przedsiębiorczość Cel strategiczny: Silna pozycja konkurencyjna Gminy bazująca na aktywności zawodowej i przedsiębiorczości mieszkańców oraz rolnictwie i atrakcyjności turystycznej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580D4F" w:rsidRPr="003E0926" w:rsidTr="00580D4F">
        <w:tc>
          <w:tcPr>
            <w:tcW w:w="3070"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Cele operacyjne</w:t>
            </w:r>
          </w:p>
        </w:tc>
        <w:tc>
          <w:tcPr>
            <w:tcW w:w="3071"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Mierniki (wskaźniki)</w:t>
            </w:r>
          </w:p>
        </w:tc>
        <w:tc>
          <w:tcPr>
            <w:tcW w:w="3071"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Źródła danych</w:t>
            </w:r>
          </w:p>
        </w:tc>
      </w:tr>
      <w:tr w:rsidR="00580D4F" w:rsidRPr="003E0926" w:rsidTr="00580D4F">
        <w:tc>
          <w:tcPr>
            <w:tcW w:w="3070"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Wzrost potencjału turystycznego Gminy</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Wzrost potencjału turystycznego Gminy</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Obniżenie stopy bezrobocia i zminimalizowanie negatywnych jego skutków</w:t>
            </w:r>
          </w:p>
        </w:tc>
        <w:tc>
          <w:tcPr>
            <w:tcW w:w="3071" w:type="dxa"/>
            <w:shd w:val="clear" w:color="auto" w:fill="auto"/>
          </w:tcPr>
          <w:p w:rsidR="00580D4F" w:rsidRPr="003E0926" w:rsidRDefault="00580D4F" w:rsidP="003E0926">
            <w:pPr>
              <w:pStyle w:val="Akapitzlist"/>
              <w:numPr>
                <w:ilvl w:val="0"/>
                <w:numId w:val="46"/>
              </w:numPr>
              <w:spacing w:after="0"/>
              <w:rPr>
                <w:rFonts w:ascii="Times New Roman" w:hAnsi="Times New Roman" w:cs="Times New Roman"/>
                <w:sz w:val="24"/>
                <w:szCs w:val="24"/>
              </w:rPr>
            </w:pPr>
            <w:r w:rsidRPr="003E0926">
              <w:rPr>
                <w:rFonts w:ascii="Times New Roman" w:hAnsi="Times New Roman" w:cs="Times New Roman"/>
                <w:sz w:val="24"/>
                <w:szCs w:val="24"/>
              </w:rPr>
              <w:lastRenderedPageBreak/>
              <w:t>Liczba podmiotów nowo zarejestrowanych w rejestrze REGON na 1 tyś mieszkańców</w:t>
            </w:r>
          </w:p>
          <w:p w:rsidR="00580D4F" w:rsidRPr="003E0926" w:rsidRDefault="00580D4F" w:rsidP="003E0926">
            <w:pPr>
              <w:pStyle w:val="Akapitzlist"/>
              <w:numPr>
                <w:ilvl w:val="0"/>
                <w:numId w:val="46"/>
              </w:numPr>
              <w:spacing w:after="0"/>
              <w:rPr>
                <w:rFonts w:ascii="Times New Roman" w:hAnsi="Times New Roman" w:cs="Times New Roman"/>
                <w:sz w:val="24"/>
                <w:szCs w:val="24"/>
              </w:rPr>
            </w:pPr>
            <w:r w:rsidRPr="003E0926">
              <w:rPr>
                <w:rFonts w:ascii="Times New Roman" w:hAnsi="Times New Roman" w:cs="Times New Roman"/>
                <w:sz w:val="24"/>
                <w:szCs w:val="24"/>
              </w:rPr>
              <w:t xml:space="preserve">Wysokość wpływów do budżetu Gminy z </w:t>
            </w:r>
            <w:r w:rsidRPr="003E0926">
              <w:rPr>
                <w:rFonts w:ascii="Times New Roman" w:hAnsi="Times New Roman" w:cs="Times New Roman"/>
                <w:sz w:val="24"/>
                <w:szCs w:val="24"/>
              </w:rPr>
              <w:lastRenderedPageBreak/>
              <w:t>podatku CIT</w:t>
            </w:r>
          </w:p>
          <w:p w:rsidR="00580D4F" w:rsidRPr="003E0926" w:rsidRDefault="00580D4F" w:rsidP="003E0926">
            <w:pPr>
              <w:pStyle w:val="Akapitzlist"/>
              <w:spacing w:after="0"/>
              <w:rPr>
                <w:rFonts w:ascii="Times New Roman" w:hAnsi="Times New Roman" w:cs="Times New Roman"/>
                <w:sz w:val="24"/>
                <w:szCs w:val="24"/>
              </w:rPr>
            </w:pPr>
          </w:p>
          <w:p w:rsidR="00580D4F" w:rsidRPr="003E0926" w:rsidRDefault="00580D4F" w:rsidP="003E0926">
            <w:pPr>
              <w:pStyle w:val="Akapitzlist"/>
              <w:spacing w:after="0"/>
              <w:rPr>
                <w:rFonts w:ascii="Times New Roman" w:hAnsi="Times New Roman" w:cs="Times New Roman"/>
                <w:sz w:val="24"/>
                <w:szCs w:val="24"/>
              </w:rPr>
            </w:pPr>
          </w:p>
          <w:p w:rsidR="00580D4F" w:rsidRPr="003E0926" w:rsidRDefault="00580D4F" w:rsidP="003E0926">
            <w:pPr>
              <w:pStyle w:val="Akapitzlist"/>
              <w:numPr>
                <w:ilvl w:val="0"/>
                <w:numId w:val="46"/>
              </w:numPr>
              <w:spacing w:after="0"/>
              <w:rPr>
                <w:rFonts w:ascii="Times New Roman" w:hAnsi="Times New Roman" w:cs="Times New Roman"/>
                <w:sz w:val="24"/>
                <w:szCs w:val="24"/>
              </w:rPr>
            </w:pPr>
            <w:r w:rsidRPr="003E0926">
              <w:rPr>
                <w:rFonts w:ascii="Times New Roman" w:hAnsi="Times New Roman" w:cs="Times New Roman"/>
                <w:sz w:val="24"/>
                <w:szCs w:val="24"/>
              </w:rPr>
              <w:t>Korzystający z noclegów na 1 tyś mieszkańców</w:t>
            </w:r>
          </w:p>
          <w:p w:rsidR="00580D4F" w:rsidRPr="003E0926" w:rsidRDefault="00580D4F" w:rsidP="003E0926">
            <w:pPr>
              <w:pStyle w:val="Akapitzlist"/>
              <w:numPr>
                <w:ilvl w:val="0"/>
                <w:numId w:val="46"/>
              </w:numPr>
              <w:spacing w:after="0"/>
              <w:rPr>
                <w:rFonts w:ascii="Times New Roman" w:hAnsi="Times New Roman" w:cs="Times New Roman"/>
                <w:sz w:val="24"/>
                <w:szCs w:val="24"/>
              </w:rPr>
            </w:pPr>
            <w:r w:rsidRPr="003E0926">
              <w:rPr>
                <w:rFonts w:ascii="Times New Roman" w:hAnsi="Times New Roman" w:cs="Times New Roman"/>
                <w:sz w:val="24"/>
                <w:szCs w:val="24"/>
              </w:rPr>
              <w:t>Liczba mieszkańców na 1 miejsce noclegowe</w:t>
            </w:r>
          </w:p>
          <w:p w:rsidR="00580D4F" w:rsidRPr="003E0926" w:rsidRDefault="00580D4F" w:rsidP="003E0926">
            <w:pPr>
              <w:pStyle w:val="Akapitzlist"/>
              <w:numPr>
                <w:ilvl w:val="0"/>
                <w:numId w:val="46"/>
              </w:numPr>
              <w:spacing w:after="0"/>
              <w:rPr>
                <w:rFonts w:ascii="Times New Roman" w:hAnsi="Times New Roman" w:cs="Times New Roman"/>
                <w:sz w:val="24"/>
                <w:szCs w:val="24"/>
              </w:rPr>
            </w:pPr>
            <w:r w:rsidRPr="003E0926">
              <w:rPr>
                <w:rFonts w:ascii="Times New Roman" w:hAnsi="Times New Roman" w:cs="Times New Roman"/>
                <w:sz w:val="24"/>
                <w:szCs w:val="24"/>
              </w:rPr>
              <w:t>1 miejsce noclegowe na 1 km</w:t>
            </w:r>
            <w:r w:rsidRPr="003E0926">
              <w:rPr>
                <w:rFonts w:ascii="Times New Roman" w:hAnsi="Times New Roman" w:cs="Times New Roman"/>
                <w:sz w:val="24"/>
                <w:szCs w:val="24"/>
                <w:vertAlign w:val="superscript"/>
              </w:rPr>
              <w:t>2</w:t>
            </w:r>
          </w:p>
          <w:p w:rsidR="00580D4F" w:rsidRPr="003E0926" w:rsidRDefault="00580D4F" w:rsidP="003E0926">
            <w:pPr>
              <w:pStyle w:val="Akapitzlist"/>
              <w:numPr>
                <w:ilvl w:val="0"/>
                <w:numId w:val="46"/>
              </w:numPr>
              <w:spacing w:after="0"/>
              <w:rPr>
                <w:rFonts w:ascii="Times New Roman" w:hAnsi="Times New Roman" w:cs="Times New Roman"/>
                <w:sz w:val="24"/>
                <w:szCs w:val="24"/>
              </w:rPr>
            </w:pPr>
            <w:r w:rsidRPr="003E0926">
              <w:rPr>
                <w:rFonts w:ascii="Times New Roman" w:hAnsi="Times New Roman" w:cs="Times New Roman"/>
                <w:sz w:val="24"/>
                <w:szCs w:val="24"/>
              </w:rPr>
              <w:t>Podmioty z branż: usługi gastronomiczne na 1 tyś mieszkańców</w:t>
            </w:r>
          </w:p>
          <w:p w:rsidR="00580D4F" w:rsidRPr="003E0926" w:rsidRDefault="00580D4F" w:rsidP="003E0926">
            <w:pPr>
              <w:pStyle w:val="Akapitzlist"/>
              <w:spacing w:after="0"/>
              <w:rPr>
                <w:rFonts w:ascii="Times New Roman" w:hAnsi="Times New Roman" w:cs="Times New Roman"/>
                <w:sz w:val="24"/>
                <w:szCs w:val="24"/>
              </w:rPr>
            </w:pPr>
          </w:p>
          <w:p w:rsidR="00580D4F" w:rsidRPr="003E0926" w:rsidRDefault="00580D4F" w:rsidP="003E0926">
            <w:pPr>
              <w:pStyle w:val="Akapitzlist"/>
              <w:spacing w:after="0"/>
              <w:rPr>
                <w:rFonts w:ascii="Times New Roman" w:hAnsi="Times New Roman" w:cs="Times New Roman"/>
                <w:sz w:val="24"/>
                <w:szCs w:val="24"/>
              </w:rPr>
            </w:pPr>
          </w:p>
          <w:p w:rsidR="00580D4F" w:rsidRPr="003E0926" w:rsidRDefault="00580D4F" w:rsidP="003E0926">
            <w:pPr>
              <w:pStyle w:val="Akapitzlist"/>
              <w:spacing w:after="0"/>
              <w:rPr>
                <w:rFonts w:ascii="Times New Roman" w:hAnsi="Times New Roman" w:cs="Times New Roman"/>
                <w:sz w:val="24"/>
                <w:szCs w:val="24"/>
              </w:rPr>
            </w:pPr>
          </w:p>
          <w:p w:rsidR="00580D4F" w:rsidRPr="003E0926" w:rsidRDefault="00580D4F" w:rsidP="003E0926">
            <w:pPr>
              <w:pStyle w:val="Akapitzlist"/>
              <w:spacing w:after="0"/>
              <w:rPr>
                <w:rFonts w:ascii="Times New Roman" w:hAnsi="Times New Roman" w:cs="Times New Roman"/>
                <w:sz w:val="24"/>
                <w:szCs w:val="24"/>
              </w:rPr>
            </w:pPr>
          </w:p>
          <w:p w:rsidR="00580D4F" w:rsidRPr="003E0926" w:rsidRDefault="00580D4F" w:rsidP="003E0926">
            <w:pPr>
              <w:pStyle w:val="Akapitzlist"/>
              <w:numPr>
                <w:ilvl w:val="0"/>
                <w:numId w:val="46"/>
              </w:numPr>
              <w:spacing w:after="0"/>
              <w:rPr>
                <w:rFonts w:ascii="Times New Roman" w:hAnsi="Times New Roman" w:cs="Times New Roman"/>
                <w:sz w:val="24"/>
                <w:szCs w:val="24"/>
              </w:rPr>
            </w:pPr>
            <w:r w:rsidRPr="003E0926">
              <w:rPr>
                <w:rFonts w:ascii="Times New Roman" w:hAnsi="Times New Roman" w:cs="Times New Roman"/>
                <w:sz w:val="24"/>
                <w:szCs w:val="24"/>
              </w:rPr>
              <w:t>Udział bezrobotnych zarejestrowanych w liczbie ludności w wieku produkcyjnym</w:t>
            </w:r>
          </w:p>
          <w:p w:rsidR="00580D4F" w:rsidRPr="003E0926" w:rsidRDefault="00580D4F" w:rsidP="003E0926">
            <w:pPr>
              <w:pStyle w:val="Akapitzlist"/>
              <w:numPr>
                <w:ilvl w:val="0"/>
                <w:numId w:val="46"/>
              </w:numPr>
              <w:spacing w:after="0"/>
              <w:rPr>
                <w:rFonts w:ascii="Times New Roman" w:hAnsi="Times New Roman" w:cs="Times New Roman"/>
                <w:sz w:val="24"/>
                <w:szCs w:val="24"/>
              </w:rPr>
            </w:pPr>
            <w:r w:rsidRPr="003E0926">
              <w:rPr>
                <w:rFonts w:ascii="Times New Roman" w:hAnsi="Times New Roman" w:cs="Times New Roman"/>
                <w:sz w:val="24"/>
                <w:szCs w:val="24"/>
              </w:rPr>
              <w:t>Udział długotrwale bezrobotnych wśród bezrobotnych zarejestrowanych</w:t>
            </w:r>
          </w:p>
          <w:p w:rsidR="00580D4F" w:rsidRPr="003E0926" w:rsidRDefault="00580D4F" w:rsidP="003E0926">
            <w:pPr>
              <w:pStyle w:val="Akapitzlist"/>
              <w:numPr>
                <w:ilvl w:val="0"/>
                <w:numId w:val="46"/>
              </w:numPr>
              <w:spacing w:after="0"/>
              <w:rPr>
                <w:rFonts w:ascii="Times New Roman" w:hAnsi="Times New Roman" w:cs="Times New Roman"/>
                <w:sz w:val="24"/>
                <w:szCs w:val="24"/>
              </w:rPr>
            </w:pPr>
            <w:r w:rsidRPr="003E0926">
              <w:rPr>
                <w:rFonts w:ascii="Times New Roman" w:hAnsi="Times New Roman" w:cs="Times New Roman"/>
                <w:sz w:val="24"/>
                <w:szCs w:val="24"/>
              </w:rPr>
              <w:t>Liczba zrealizowanych projektów z zakresu ekonomii społecznej</w:t>
            </w:r>
          </w:p>
          <w:p w:rsidR="00580D4F" w:rsidRPr="003E0926" w:rsidRDefault="00580D4F" w:rsidP="003E0926">
            <w:pPr>
              <w:pStyle w:val="Akapitzlist"/>
              <w:spacing w:after="0"/>
              <w:rPr>
                <w:rFonts w:ascii="Times New Roman" w:hAnsi="Times New Roman" w:cs="Times New Roman"/>
                <w:sz w:val="24"/>
                <w:szCs w:val="24"/>
              </w:rPr>
            </w:pPr>
          </w:p>
          <w:p w:rsidR="00580D4F" w:rsidRPr="003E0926" w:rsidRDefault="00580D4F" w:rsidP="003E0926">
            <w:pPr>
              <w:pStyle w:val="Akapitzlist"/>
              <w:spacing w:after="0"/>
              <w:rPr>
                <w:rFonts w:ascii="Times New Roman" w:hAnsi="Times New Roman" w:cs="Times New Roman"/>
                <w:sz w:val="24"/>
                <w:szCs w:val="24"/>
              </w:rPr>
            </w:pPr>
          </w:p>
        </w:tc>
        <w:tc>
          <w:tcPr>
            <w:tcW w:w="3071"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lastRenderedPageBreak/>
              <w:t>GUS</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GUS</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GUS, PUP, dane wewnętrzne Urzędu Gminy</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tc>
      </w:tr>
    </w:tbl>
    <w:p w:rsidR="00580D4F" w:rsidRPr="003E0926" w:rsidRDefault="00580D4F" w:rsidP="003E0926">
      <w:pPr>
        <w:rPr>
          <w:rFonts w:ascii="Times New Roman" w:hAnsi="Times New Roman" w:cs="Times New Roman"/>
          <w:sz w:val="24"/>
          <w:szCs w:val="24"/>
        </w:rPr>
      </w:pP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Obszar: Ochrona środowiska i usługi publiczne</w:t>
      </w: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Cel strategiczny: Ochrona środowiska oraz wysoka jakość i dostępność usług publicznych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580D4F" w:rsidRPr="003E0926" w:rsidTr="00580D4F">
        <w:tc>
          <w:tcPr>
            <w:tcW w:w="3070"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Cele operacyjne</w:t>
            </w:r>
          </w:p>
        </w:tc>
        <w:tc>
          <w:tcPr>
            <w:tcW w:w="3071"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Mierniki</w:t>
            </w:r>
          </w:p>
        </w:tc>
        <w:tc>
          <w:tcPr>
            <w:tcW w:w="3071"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Źródła danych</w:t>
            </w:r>
          </w:p>
        </w:tc>
      </w:tr>
      <w:tr w:rsidR="00580D4F" w:rsidRPr="003E0926" w:rsidTr="00580D4F">
        <w:tc>
          <w:tcPr>
            <w:tcW w:w="3070"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 xml:space="preserve">Rozbudowa i modernizacja systemu infrastruktury sieciowej oraz skuteczna </w:t>
            </w:r>
            <w:r w:rsidRPr="003E0926">
              <w:rPr>
                <w:rFonts w:ascii="Times New Roman" w:hAnsi="Times New Roman" w:cs="Times New Roman"/>
                <w:sz w:val="24"/>
                <w:szCs w:val="24"/>
              </w:rPr>
              <w:lastRenderedPageBreak/>
              <w:t>ochrona środowiska</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Efektywna pomoc społeczna oraz zapewnienie mieszkańcom dostępu do wysokiej jakości podstawowej i specjalistycznej opieki medycznej</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Spójna, atrakcyjna i ogólnie dostępna oferta kulturalna i rekreacyjno – sportowa</w:t>
            </w: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p>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Zapewnienie wysokiej jakości usług edukacyjnych</w:t>
            </w:r>
          </w:p>
        </w:tc>
        <w:tc>
          <w:tcPr>
            <w:tcW w:w="3071" w:type="dxa"/>
            <w:shd w:val="clear" w:color="auto" w:fill="auto"/>
          </w:tcPr>
          <w:p w:rsidR="00580D4F" w:rsidRPr="003E0926" w:rsidRDefault="00580D4F" w:rsidP="003E0926">
            <w:pPr>
              <w:pStyle w:val="Akapitzlist"/>
              <w:numPr>
                <w:ilvl w:val="0"/>
                <w:numId w:val="47"/>
              </w:numPr>
              <w:spacing w:after="0"/>
              <w:rPr>
                <w:rFonts w:ascii="Times New Roman" w:hAnsi="Times New Roman" w:cs="Times New Roman"/>
                <w:sz w:val="24"/>
                <w:szCs w:val="24"/>
              </w:rPr>
            </w:pPr>
            <w:r w:rsidRPr="003E0926">
              <w:rPr>
                <w:rFonts w:ascii="Times New Roman" w:hAnsi="Times New Roman" w:cs="Times New Roman"/>
                <w:sz w:val="24"/>
                <w:szCs w:val="24"/>
              </w:rPr>
              <w:lastRenderedPageBreak/>
              <w:t xml:space="preserve">Odsetek korzystających z instalacji </w:t>
            </w:r>
            <w:r w:rsidRPr="003E0926">
              <w:rPr>
                <w:rFonts w:ascii="Times New Roman" w:hAnsi="Times New Roman" w:cs="Times New Roman"/>
                <w:sz w:val="24"/>
                <w:szCs w:val="24"/>
              </w:rPr>
              <w:lastRenderedPageBreak/>
              <w:t>wodociągowej</w:t>
            </w:r>
          </w:p>
          <w:p w:rsidR="00580D4F" w:rsidRPr="003E0926" w:rsidRDefault="00580D4F" w:rsidP="003E0926">
            <w:pPr>
              <w:pStyle w:val="Akapitzlist"/>
              <w:numPr>
                <w:ilvl w:val="0"/>
                <w:numId w:val="47"/>
              </w:numPr>
              <w:spacing w:after="0"/>
              <w:rPr>
                <w:rFonts w:ascii="Times New Roman" w:hAnsi="Times New Roman" w:cs="Times New Roman"/>
                <w:sz w:val="24"/>
                <w:szCs w:val="24"/>
              </w:rPr>
            </w:pPr>
            <w:r w:rsidRPr="003E0926">
              <w:rPr>
                <w:rFonts w:ascii="Times New Roman" w:hAnsi="Times New Roman" w:cs="Times New Roman"/>
                <w:sz w:val="24"/>
                <w:szCs w:val="24"/>
              </w:rPr>
              <w:t>Odsetek korzystających z instalacji kanalizacyjnej</w:t>
            </w:r>
          </w:p>
          <w:p w:rsidR="00580D4F" w:rsidRPr="003E0926" w:rsidRDefault="00580D4F" w:rsidP="003E0926">
            <w:pPr>
              <w:pStyle w:val="Akapitzlist"/>
              <w:numPr>
                <w:ilvl w:val="0"/>
                <w:numId w:val="47"/>
              </w:numPr>
              <w:spacing w:after="0"/>
              <w:rPr>
                <w:rFonts w:ascii="Times New Roman" w:hAnsi="Times New Roman" w:cs="Times New Roman"/>
                <w:sz w:val="24"/>
                <w:szCs w:val="24"/>
              </w:rPr>
            </w:pPr>
            <w:r w:rsidRPr="003E0926">
              <w:rPr>
                <w:rFonts w:ascii="Times New Roman" w:hAnsi="Times New Roman" w:cs="Times New Roman"/>
                <w:sz w:val="24"/>
                <w:szCs w:val="24"/>
              </w:rPr>
              <w:t>Odsetek korzystających z instalacji gazowej</w:t>
            </w:r>
          </w:p>
          <w:p w:rsidR="00580D4F" w:rsidRPr="003E0926" w:rsidRDefault="00580D4F" w:rsidP="003E0926">
            <w:pPr>
              <w:pStyle w:val="Akapitzlist"/>
              <w:numPr>
                <w:ilvl w:val="0"/>
                <w:numId w:val="47"/>
              </w:numPr>
              <w:spacing w:after="0"/>
              <w:rPr>
                <w:rFonts w:ascii="Times New Roman" w:hAnsi="Times New Roman" w:cs="Times New Roman"/>
                <w:sz w:val="24"/>
                <w:szCs w:val="24"/>
              </w:rPr>
            </w:pPr>
            <w:r w:rsidRPr="003E0926">
              <w:rPr>
                <w:rFonts w:ascii="Times New Roman" w:hAnsi="Times New Roman" w:cs="Times New Roman"/>
                <w:sz w:val="24"/>
                <w:szCs w:val="24"/>
              </w:rPr>
              <w:t>Liczba akcji edukacyjnych w zakresie ochrony środowiska i kształtowania postaw proekologicznych</w:t>
            </w:r>
          </w:p>
          <w:p w:rsidR="00580D4F" w:rsidRPr="003E0926" w:rsidRDefault="00580D4F" w:rsidP="003E0926">
            <w:pPr>
              <w:pStyle w:val="Akapitzlist"/>
              <w:spacing w:after="0"/>
              <w:rPr>
                <w:rFonts w:ascii="Times New Roman" w:hAnsi="Times New Roman" w:cs="Times New Roman"/>
                <w:sz w:val="24"/>
                <w:szCs w:val="24"/>
              </w:rPr>
            </w:pPr>
          </w:p>
          <w:p w:rsidR="00580D4F" w:rsidRPr="003E0926" w:rsidRDefault="00580D4F" w:rsidP="003E0926">
            <w:pPr>
              <w:pStyle w:val="Akapitzlist"/>
              <w:spacing w:after="0"/>
              <w:rPr>
                <w:rFonts w:ascii="Times New Roman" w:hAnsi="Times New Roman" w:cs="Times New Roman"/>
                <w:sz w:val="24"/>
                <w:szCs w:val="24"/>
              </w:rPr>
            </w:pPr>
          </w:p>
          <w:p w:rsidR="00580D4F" w:rsidRPr="003E0926" w:rsidRDefault="00580D4F" w:rsidP="003E0926">
            <w:pPr>
              <w:pStyle w:val="Akapitzlist"/>
              <w:spacing w:after="0"/>
              <w:rPr>
                <w:rFonts w:ascii="Times New Roman" w:hAnsi="Times New Roman" w:cs="Times New Roman"/>
                <w:sz w:val="24"/>
                <w:szCs w:val="24"/>
              </w:rPr>
            </w:pPr>
          </w:p>
          <w:p w:rsidR="00580D4F" w:rsidRPr="003E0926" w:rsidRDefault="00580D4F" w:rsidP="003E0926">
            <w:pPr>
              <w:pStyle w:val="Akapitzlist"/>
              <w:numPr>
                <w:ilvl w:val="0"/>
                <w:numId w:val="47"/>
              </w:numPr>
              <w:spacing w:after="0"/>
              <w:rPr>
                <w:rFonts w:ascii="Times New Roman" w:hAnsi="Times New Roman" w:cs="Times New Roman"/>
                <w:sz w:val="24"/>
                <w:szCs w:val="24"/>
              </w:rPr>
            </w:pPr>
            <w:r w:rsidRPr="003E0926">
              <w:rPr>
                <w:rFonts w:ascii="Times New Roman" w:hAnsi="Times New Roman" w:cs="Times New Roman"/>
                <w:sz w:val="24"/>
                <w:szCs w:val="24"/>
              </w:rPr>
              <w:t>Liczba porad w ramach podstawowej opieki zdrowotnej na 1 mieszkańca</w:t>
            </w:r>
          </w:p>
          <w:p w:rsidR="00580D4F" w:rsidRPr="003E0926" w:rsidRDefault="00580D4F" w:rsidP="003E0926">
            <w:pPr>
              <w:pStyle w:val="Akapitzlist"/>
              <w:numPr>
                <w:ilvl w:val="0"/>
                <w:numId w:val="47"/>
              </w:numPr>
              <w:spacing w:after="0"/>
              <w:rPr>
                <w:rFonts w:ascii="Times New Roman" w:hAnsi="Times New Roman" w:cs="Times New Roman"/>
                <w:sz w:val="24"/>
                <w:szCs w:val="24"/>
              </w:rPr>
            </w:pPr>
            <w:r w:rsidRPr="003E0926">
              <w:rPr>
                <w:rFonts w:ascii="Times New Roman" w:hAnsi="Times New Roman" w:cs="Times New Roman"/>
                <w:sz w:val="24"/>
                <w:szCs w:val="24"/>
              </w:rPr>
              <w:t>Odsetek mieszkańców korzystających z pomocy społecznej</w:t>
            </w:r>
          </w:p>
          <w:p w:rsidR="00580D4F" w:rsidRPr="003E0926" w:rsidRDefault="00580D4F" w:rsidP="003E0926">
            <w:pPr>
              <w:pStyle w:val="Akapitzlist"/>
              <w:spacing w:after="0"/>
              <w:rPr>
                <w:rFonts w:ascii="Times New Roman" w:hAnsi="Times New Roman" w:cs="Times New Roman"/>
                <w:sz w:val="24"/>
                <w:szCs w:val="24"/>
              </w:rPr>
            </w:pPr>
          </w:p>
          <w:p w:rsidR="00580D4F" w:rsidRPr="003E0926" w:rsidRDefault="00580D4F" w:rsidP="003E0926">
            <w:pPr>
              <w:pStyle w:val="Akapitzlist"/>
              <w:spacing w:after="0"/>
              <w:rPr>
                <w:rFonts w:ascii="Times New Roman" w:hAnsi="Times New Roman" w:cs="Times New Roman"/>
                <w:sz w:val="24"/>
                <w:szCs w:val="24"/>
              </w:rPr>
            </w:pPr>
          </w:p>
          <w:p w:rsidR="00580D4F" w:rsidRPr="003E0926" w:rsidRDefault="00580D4F" w:rsidP="003E0926">
            <w:pPr>
              <w:pStyle w:val="Akapitzlist"/>
              <w:numPr>
                <w:ilvl w:val="0"/>
                <w:numId w:val="47"/>
              </w:numPr>
              <w:spacing w:after="0"/>
              <w:rPr>
                <w:rFonts w:ascii="Times New Roman" w:hAnsi="Times New Roman" w:cs="Times New Roman"/>
                <w:sz w:val="24"/>
                <w:szCs w:val="24"/>
              </w:rPr>
            </w:pPr>
            <w:r w:rsidRPr="003E0926">
              <w:rPr>
                <w:rFonts w:ascii="Times New Roman" w:hAnsi="Times New Roman" w:cs="Times New Roman"/>
                <w:sz w:val="24"/>
                <w:szCs w:val="24"/>
              </w:rPr>
              <w:t>Liczba uczestników imprez organizowanych przez ośrodki kultury na terenie Gminy</w:t>
            </w:r>
          </w:p>
          <w:p w:rsidR="00580D4F" w:rsidRPr="003E0926" w:rsidRDefault="00580D4F" w:rsidP="003E0926">
            <w:pPr>
              <w:pStyle w:val="Akapitzlist"/>
              <w:numPr>
                <w:ilvl w:val="0"/>
                <w:numId w:val="47"/>
              </w:numPr>
              <w:spacing w:after="0"/>
              <w:rPr>
                <w:rFonts w:ascii="Times New Roman" w:hAnsi="Times New Roman" w:cs="Times New Roman"/>
                <w:sz w:val="24"/>
                <w:szCs w:val="24"/>
              </w:rPr>
            </w:pPr>
            <w:r w:rsidRPr="003E0926">
              <w:rPr>
                <w:rFonts w:ascii="Times New Roman" w:hAnsi="Times New Roman" w:cs="Times New Roman"/>
                <w:sz w:val="24"/>
                <w:szCs w:val="24"/>
              </w:rPr>
              <w:t>Liczba imprez organizowanych przez ośrodki kultury na terenie Gminy</w:t>
            </w:r>
          </w:p>
          <w:p w:rsidR="00580D4F" w:rsidRPr="003E0926" w:rsidRDefault="00580D4F" w:rsidP="003E0926">
            <w:pPr>
              <w:pStyle w:val="Akapitzlist"/>
              <w:numPr>
                <w:ilvl w:val="0"/>
                <w:numId w:val="47"/>
              </w:numPr>
              <w:spacing w:after="0"/>
              <w:rPr>
                <w:rFonts w:ascii="Times New Roman" w:hAnsi="Times New Roman" w:cs="Times New Roman"/>
                <w:sz w:val="24"/>
                <w:szCs w:val="24"/>
              </w:rPr>
            </w:pPr>
            <w:r w:rsidRPr="003E0926">
              <w:rPr>
                <w:rFonts w:ascii="Times New Roman" w:hAnsi="Times New Roman" w:cs="Times New Roman"/>
                <w:sz w:val="24"/>
                <w:szCs w:val="24"/>
              </w:rPr>
              <w:t xml:space="preserve">Wartość inwestycji infrastrukturalnych w zakresie tworzenia, modernizowania i </w:t>
            </w:r>
            <w:proofErr w:type="spellStart"/>
            <w:r w:rsidRPr="003E0926">
              <w:rPr>
                <w:rFonts w:ascii="Times New Roman" w:hAnsi="Times New Roman" w:cs="Times New Roman"/>
                <w:sz w:val="24"/>
                <w:szCs w:val="24"/>
              </w:rPr>
              <w:t>doposażania</w:t>
            </w:r>
            <w:proofErr w:type="spellEnd"/>
            <w:r w:rsidRPr="003E0926">
              <w:rPr>
                <w:rFonts w:ascii="Times New Roman" w:hAnsi="Times New Roman" w:cs="Times New Roman"/>
                <w:sz w:val="24"/>
                <w:szCs w:val="24"/>
              </w:rPr>
              <w:t xml:space="preserve"> bazy rekreacyjno – sportowej</w:t>
            </w:r>
          </w:p>
          <w:p w:rsidR="00580D4F" w:rsidRPr="003E0926" w:rsidRDefault="00580D4F" w:rsidP="003E0926">
            <w:pPr>
              <w:pStyle w:val="Akapitzlist"/>
              <w:spacing w:after="0"/>
              <w:rPr>
                <w:rFonts w:ascii="Times New Roman" w:hAnsi="Times New Roman" w:cs="Times New Roman"/>
                <w:sz w:val="24"/>
                <w:szCs w:val="24"/>
              </w:rPr>
            </w:pPr>
          </w:p>
          <w:p w:rsidR="00580D4F" w:rsidRPr="003E0926" w:rsidRDefault="00580D4F" w:rsidP="003E0926">
            <w:pPr>
              <w:pStyle w:val="Akapitzlist"/>
              <w:numPr>
                <w:ilvl w:val="0"/>
                <w:numId w:val="47"/>
              </w:numPr>
              <w:spacing w:after="0"/>
              <w:rPr>
                <w:rFonts w:ascii="Times New Roman" w:hAnsi="Times New Roman" w:cs="Times New Roman"/>
                <w:sz w:val="24"/>
                <w:szCs w:val="24"/>
              </w:rPr>
            </w:pPr>
            <w:r w:rsidRPr="003E0926">
              <w:rPr>
                <w:rFonts w:ascii="Times New Roman" w:hAnsi="Times New Roman" w:cs="Times New Roman"/>
                <w:sz w:val="24"/>
                <w:szCs w:val="24"/>
              </w:rPr>
              <w:t>Przeciętne wyniki sprawdzianu na koniec klasy VI w szkołach podstawowych</w:t>
            </w:r>
          </w:p>
          <w:p w:rsidR="00580D4F" w:rsidRPr="003E0926" w:rsidRDefault="00580D4F" w:rsidP="003E0926">
            <w:pPr>
              <w:pStyle w:val="Akapitzlist"/>
              <w:spacing w:after="0"/>
              <w:rPr>
                <w:rFonts w:ascii="Times New Roman" w:hAnsi="Times New Roman" w:cs="Times New Roman"/>
                <w:sz w:val="24"/>
                <w:szCs w:val="24"/>
              </w:rPr>
            </w:pPr>
          </w:p>
          <w:p w:rsidR="00580D4F" w:rsidRPr="003E0926" w:rsidRDefault="00580D4F" w:rsidP="003E0926">
            <w:pPr>
              <w:pStyle w:val="Akapitzlist"/>
              <w:numPr>
                <w:ilvl w:val="0"/>
                <w:numId w:val="47"/>
              </w:numPr>
              <w:spacing w:after="0"/>
              <w:rPr>
                <w:rFonts w:ascii="Times New Roman" w:hAnsi="Times New Roman" w:cs="Times New Roman"/>
                <w:sz w:val="24"/>
                <w:szCs w:val="24"/>
              </w:rPr>
            </w:pPr>
            <w:r w:rsidRPr="003E0926">
              <w:rPr>
                <w:rFonts w:ascii="Times New Roman" w:hAnsi="Times New Roman" w:cs="Times New Roman"/>
                <w:sz w:val="24"/>
                <w:szCs w:val="24"/>
              </w:rPr>
              <w:t>Odsetek dzieci w wieku 3- 4 lat objętych wychowaniem przedszkolnym</w:t>
            </w:r>
          </w:p>
          <w:p w:rsidR="00580D4F" w:rsidRPr="003E0926" w:rsidRDefault="00580D4F" w:rsidP="003E0926">
            <w:pPr>
              <w:pStyle w:val="Akapitzlist"/>
              <w:spacing w:after="0"/>
              <w:rPr>
                <w:rFonts w:ascii="Times New Roman" w:hAnsi="Times New Roman" w:cs="Times New Roman"/>
                <w:sz w:val="24"/>
                <w:szCs w:val="24"/>
              </w:rPr>
            </w:pPr>
          </w:p>
          <w:p w:rsidR="00580D4F" w:rsidRPr="003E0926" w:rsidRDefault="00580D4F" w:rsidP="003E0926">
            <w:pPr>
              <w:pStyle w:val="Akapitzlist"/>
              <w:numPr>
                <w:ilvl w:val="0"/>
                <w:numId w:val="47"/>
              </w:numPr>
              <w:spacing w:after="0"/>
              <w:rPr>
                <w:rFonts w:ascii="Times New Roman" w:hAnsi="Times New Roman" w:cs="Times New Roman"/>
                <w:sz w:val="24"/>
                <w:szCs w:val="24"/>
              </w:rPr>
            </w:pPr>
            <w:r w:rsidRPr="003E0926">
              <w:rPr>
                <w:rFonts w:ascii="Times New Roman" w:hAnsi="Times New Roman" w:cs="Times New Roman"/>
                <w:sz w:val="24"/>
                <w:szCs w:val="24"/>
              </w:rPr>
              <w:t>Wysokość środków publicznych przeznaczonych na remonty, modernizację, doposażenie placówek edukacyjnych na terenie Gminy</w:t>
            </w:r>
          </w:p>
          <w:p w:rsidR="00580D4F" w:rsidRPr="003E0926" w:rsidRDefault="00580D4F" w:rsidP="003E0926">
            <w:pPr>
              <w:pStyle w:val="Akapitzlist"/>
              <w:spacing w:after="0"/>
              <w:rPr>
                <w:rFonts w:ascii="Times New Roman" w:hAnsi="Times New Roman" w:cs="Times New Roman"/>
                <w:sz w:val="24"/>
                <w:szCs w:val="24"/>
              </w:rPr>
            </w:pPr>
          </w:p>
        </w:tc>
        <w:tc>
          <w:tcPr>
            <w:tcW w:w="3071"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lastRenderedPageBreak/>
              <w:t>GUS, dane wewnętrzne Urzędu Gminy</w:t>
            </w:r>
          </w:p>
        </w:tc>
      </w:tr>
    </w:tbl>
    <w:p w:rsidR="00580D4F" w:rsidRDefault="00580D4F" w:rsidP="003E0926">
      <w:pPr>
        <w:rPr>
          <w:rFonts w:ascii="Times New Roman" w:hAnsi="Times New Roman" w:cs="Times New Roman"/>
          <w:sz w:val="24"/>
          <w:szCs w:val="24"/>
        </w:rPr>
      </w:pPr>
    </w:p>
    <w:p w:rsidR="00F756B6" w:rsidRPr="003E0926" w:rsidRDefault="00F756B6" w:rsidP="003E0926">
      <w:pPr>
        <w:rPr>
          <w:rFonts w:ascii="Times New Roman" w:hAnsi="Times New Roman" w:cs="Times New Roman"/>
          <w:sz w:val="24"/>
          <w:szCs w:val="24"/>
        </w:rPr>
      </w:pP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Obszar: Dostępność i infrastruktura komunikacyjna</w:t>
      </w:r>
    </w:p>
    <w:p w:rsidR="00580D4F" w:rsidRPr="003E0926" w:rsidRDefault="00580D4F" w:rsidP="003E0926">
      <w:pPr>
        <w:rPr>
          <w:rFonts w:ascii="Times New Roman" w:hAnsi="Times New Roman" w:cs="Times New Roman"/>
          <w:sz w:val="24"/>
          <w:szCs w:val="24"/>
        </w:rPr>
      </w:pPr>
      <w:r w:rsidRPr="003E0926">
        <w:rPr>
          <w:rFonts w:ascii="Times New Roman" w:hAnsi="Times New Roman" w:cs="Times New Roman"/>
          <w:sz w:val="24"/>
          <w:szCs w:val="24"/>
        </w:rPr>
        <w:t>Cel strategiczny: Wysoka wewnętrzna i zewnętrzna dostępność komunikacyjna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580D4F" w:rsidRPr="003E0926" w:rsidTr="00580D4F">
        <w:tc>
          <w:tcPr>
            <w:tcW w:w="3070"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Cele operacyjne</w:t>
            </w:r>
          </w:p>
        </w:tc>
        <w:tc>
          <w:tcPr>
            <w:tcW w:w="3071"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Mierniki</w:t>
            </w:r>
          </w:p>
        </w:tc>
        <w:tc>
          <w:tcPr>
            <w:tcW w:w="3071"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Źródła danych</w:t>
            </w:r>
          </w:p>
        </w:tc>
      </w:tr>
      <w:tr w:rsidR="00580D4F" w:rsidRPr="003E0926" w:rsidTr="00580D4F">
        <w:tc>
          <w:tcPr>
            <w:tcW w:w="3070"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t>Zwiększenie dostępności komunikacyjnej w tym rozbudowa i modernizacja infrastruktury komunikacyjnej na terenie Gminy</w:t>
            </w:r>
          </w:p>
        </w:tc>
        <w:tc>
          <w:tcPr>
            <w:tcW w:w="3071" w:type="dxa"/>
            <w:shd w:val="clear" w:color="auto" w:fill="auto"/>
          </w:tcPr>
          <w:p w:rsidR="00580D4F" w:rsidRPr="003E0926" w:rsidRDefault="00580D4F" w:rsidP="003E0926">
            <w:pPr>
              <w:pStyle w:val="Akapitzlist"/>
              <w:numPr>
                <w:ilvl w:val="0"/>
                <w:numId w:val="48"/>
              </w:numPr>
              <w:spacing w:after="0"/>
              <w:rPr>
                <w:rFonts w:ascii="Times New Roman" w:hAnsi="Times New Roman" w:cs="Times New Roman"/>
                <w:sz w:val="24"/>
                <w:szCs w:val="24"/>
              </w:rPr>
            </w:pPr>
            <w:r w:rsidRPr="003E0926">
              <w:rPr>
                <w:rFonts w:ascii="Times New Roman" w:hAnsi="Times New Roman" w:cs="Times New Roman"/>
                <w:sz w:val="24"/>
                <w:szCs w:val="24"/>
              </w:rPr>
              <w:t>Całkowity koszt inwestycji na drogach publicznych w Gminie</w:t>
            </w:r>
          </w:p>
          <w:p w:rsidR="00580D4F" w:rsidRPr="003E0926" w:rsidRDefault="00580D4F" w:rsidP="003E0926">
            <w:pPr>
              <w:pStyle w:val="Akapitzlist"/>
              <w:numPr>
                <w:ilvl w:val="0"/>
                <w:numId w:val="48"/>
              </w:numPr>
              <w:spacing w:after="0"/>
              <w:rPr>
                <w:rFonts w:ascii="Times New Roman" w:hAnsi="Times New Roman" w:cs="Times New Roman"/>
                <w:sz w:val="24"/>
                <w:szCs w:val="24"/>
              </w:rPr>
            </w:pPr>
            <w:r w:rsidRPr="003E0926">
              <w:rPr>
                <w:rFonts w:ascii="Times New Roman" w:hAnsi="Times New Roman" w:cs="Times New Roman"/>
                <w:sz w:val="24"/>
                <w:szCs w:val="24"/>
              </w:rPr>
              <w:t>Długość nowopowstałych dróg w Gminie</w:t>
            </w:r>
          </w:p>
          <w:p w:rsidR="00580D4F" w:rsidRPr="003E0926" w:rsidRDefault="00580D4F" w:rsidP="003E0926">
            <w:pPr>
              <w:pStyle w:val="Akapitzlist"/>
              <w:numPr>
                <w:ilvl w:val="0"/>
                <w:numId w:val="48"/>
              </w:numPr>
              <w:spacing w:after="0"/>
              <w:rPr>
                <w:rFonts w:ascii="Times New Roman" w:hAnsi="Times New Roman" w:cs="Times New Roman"/>
                <w:sz w:val="24"/>
                <w:szCs w:val="24"/>
              </w:rPr>
            </w:pPr>
            <w:r w:rsidRPr="003E0926">
              <w:rPr>
                <w:rFonts w:ascii="Times New Roman" w:hAnsi="Times New Roman" w:cs="Times New Roman"/>
                <w:sz w:val="24"/>
                <w:szCs w:val="24"/>
              </w:rPr>
              <w:t>Długość zmodernizowanych dróg w Gminie</w:t>
            </w:r>
          </w:p>
          <w:p w:rsidR="00580D4F" w:rsidRPr="003E0926" w:rsidRDefault="00580D4F" w:rsidP="003E0926">
            <w:pPr>
              <w:pStyle w:val="Akapitzlist"/>
              <w:numPr>
                <w:ilvl w:val="0"/>
                <w:numId w:val="48"/>
              </w:numPr>
              <w:spacing w:after="0"/>
              <w:rPr>
                <w:rFonts w:ascii="Times New Roman" w:hAnsi="Times New Roman" w:cs="Times New Roman"/>
                <w:sz w:val="24"/>
                <w:szCs w:val="24"/>
              </w:rPr>
            </w:pPr>
            <w:r w:rsidRPr="003E0926">
              <w:rPr>
                <w:rFonts w:ascii="Times New Roman" w:hAnsi="Times New Roman" w:cs="Times New Roman"/>
                <w:sz w:val="24"/>
                <w:szCs w:val="24"/>
              </w:rPr>
              <w:t xml:space="preserve">Całkowita długość ścieżek rowerowych </w:t>
            </w:r>
            <w:r w:rsidRPr="003E0926">
              <w:rPr>
                <w:rFonts w:ascii="Times New Roman" w:hAnsi="Times New Roman" w:cs="Times New Roman"/>
                <w:sz w:val="24"/>
                <w:szCs w:val="24"/>
              </w:rPr>
              <w:lastRenderedPageBreak/>
              <w:t>w Gminie</w:t>
            </w:r>
          </w:p>
          <w:p w:rsidR="00580D4F" w:rsidRPr="003E0926" w:rsidRDefault="00580D4F" w:rsidP="003E0926">
            <w:pPr>
              <w:pStyle w:val="Akapitzlist"/>
              <w:numPr>
                <w:ilvl w:val="0"/>
                <w:numId w:val="48"/>
              </w:numPr>
              <w:spacing w:after="0"/>
              <w:rPr>
                <w:rFonts w:ascii="Times New Roman" w:hAnsi="Times New Roman" w:cs="Times New Roman"/>
                <w:sz w:val="24"/>
                <w:szCs w:val="24"/>
              </w:rPr>
            </w:pPr>
            <w:r w:rsidRPr="003E0926">
              <w:rPr>
                <w:rFonts w:ascii="Times New Roman" w:hAnsi="Times New Roman" w:cs="Times New Roman"/>
                <w:sz w:val="24"/>
                <w:szCs w:val="24"/>
              </w:rPr>
              <w:t>Długość nowopowstałych i zmodernizowanych ciągów pieszych w Gminie</w:t>
            </w:r>
          </w:p>
          <w:p w:rsidR="00580D4F" w:rsidRPr="003E0926" w:rsidRDefault="00580D4F" w:rsidP="003E0926">
            <w:pPr>
              <w:pStyle w:val="Akapitzlist"/>
              <w:spacing w:after="0"/>
              <w:rPr>
                <w:rFonts w:ascii="Times New Roman" w:hAnsi="Times New Roman" w:cs="Times New Roman"/>
                <w:sz w:val="24"/>
                <w:szCs w:val="24"/>
              </w:rPr>
            </w:pPr>
          </w:p>
        </w:tc>
        <w:tc>
          <w:tcPr>
            <w:tcW w:w="3071" w:type="dxa"/>
            <w:shd w:val="clear" w:color="auto" w:fill="auto"/>
          </w:tcPr>
          <w:p w:rsidR="00580D4F" w:rsidRPr="003E0926" w:rsidRDefault="00580D4F" w:rsidP="003E0926">
            <w:pPr>
              <w:spacing w:after="0"/>
              <w:rPr>
                <w:rFonts w:ascii="Times New Roman" w:hAnsi="Times New Roman" w:cs="Times New Roman"/>
                <w:sz w:val="24"/>
                <w:szCs w:val="24"/>
              </w:rPr>
            </w:pPr>
            <w:r w:rsidRPr="003E0926">
              <w:rPr>
                <w:rFonts w:ascii="Times New Roman" w:hAnsi="Times New Roman" w:cs="Times New Roman"/>
                <w:sz w:val="24"/>
                <w:szCs w:val="24"/>
              </w:rPr>
              <w:lastRenderedPageBreak/>
              <w:t>GUS, dana wewnętrzne Urzędu Gminy</w:t>
            </w:r>
          </w:p>
        </w:tc>
      </w:tr>
    </w:tbl>
    <w:p w:rsidR="00580D4F" w:rsidRPr="003E0926" w:rsidRDefault="00580D4F" w:rsidP="003E0926">
      <w:pPr>
        <w:rPr>
          <w:rFonts w:ascii="Times New Roman" w:hAnsi="Times New Roman" w:cs="Times New Roman"/>
          <w:sz w:val="24"/>
          <w:szCs w:val="24"/>
        </w:rPr>
      </w:pPr>
    </w:p>
    <w:p w:rsidR="00580D4F" w:rsidRPr="003E0926" w:rsidRDefault="00580D4F" w:rsidP="003E0926">
      <w:pPr>
        <w:pStyle w:val="Nagwek1"/>
        <w:numPr>
          <w:ilvl w:val="0"/>
          <w:numId w:val="50"/>
        </w:numPr>
        <w:jc w:val="both"/>
        <w:rPr>
          <w:rFonts w:ascii="Times New Roman" w:hAnsi="Times New Roman" w:cs="Times New Roman"/>
          <w:sz w:val="24"/>
          <w:szCs w:val="24"/>
          <w:shd w:val="clear" w:color="auto" w:fill="FFFFFF"/>
        </w:rPr>
      </w:pPr>
      <w:bookmarkStart w:id="152" w:name="_Toc432678976"/>
      <w:bookmarkStart w:id="153" w:name="_Toc434519179"/>
      <w:bookmarkStart w:id="154" w:name="_Toc434519518"/>
      <w:r w:rsidRPr="003E0926">
        <w:rPr>
          <w:rFonts w:ascii="Times New Roman" w:hAnsi="Times New Roman" w:cs="Times New Roman"/>
          <w:sz w:val="24"/>
          <w:szCs w:val="24"/>
          <w:shd w:val="clear" w:color="auto" w:fill="FFFFFF"/>
        </w:rPr>
        <w:t>System monitoringu i ewaluacji Programu Rozwoju</w:t>
      </w:r>
      <w:bookmarkEnd w:id="152"/>
      <w:bookmarkEnd w:id="153"/>
      <w:bookmarkEnd w:id="154"/>
    </w:p>
    <w:p w:rsidR="00580D4F" w:rsidRPr="003E0926" w:rsidRDefault="00580D4F" w:rsidP="00773002">
      <w:pPr>
        <w:spacing w:afterLines="60"/>
        <w:jc w:val="both"/>
        <w:rPr>
          <w:rFonts w:ascii="Times New Roman" w:hAnsi="Times New Roman" w:cs="Times New Roman"/>
          <w:sz w:val="24"/>
          <w:szCs w:val="24"/>
        </w:rPr>
      </w:pP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Procedury wdrażania, monitorowania i aktualizacji zawierają listę działań, których podjęcie ma na celu ułatwienie realizacji Programu Rozwoju Gminy Karczmiska na lata 2015-2022 oraz umożliwienie stałego monitorowania i dostosowywania zapisów Programu Rozwoju do zmieniających się warunków otoczenia społeczno-gospodarczego. Proces wdrażania Programu Rozwoju jest rozpatrywany na trzech głównych poziomach: organizacyjnym, merytorycznym i społecznym.</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Poziom organizacyjny</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Strategia proponuje przede wszystkim zadania, które stanowią wyzwania dla całej społeczności lokalnej i wszystkich instytucji działających na polu aktywizacji mieszkańców gminy, które mogą być partnerami administracji samorządowej w procesie wdrażania. Tak realizowana zasada partnerstwa jest jednym z fundamentalnych elementów polityki strukturalnej Unii Europejskiej. Wdrażanie Programu Rozwoju, zawierającego zadania będące w kompetencjach wielu podmiotów, wymaga ścisłej koordynacji i współpracy pomiędzy zainteresowanymi stronami. Stąd też efektywność realizacji celów wyodrębnionych w Programie Rozwoju, w dużej mierze będzie zależała od komórki zarządzającej jej wdrażaniem – Zespół Koordynacyjny ds. Wdrażania Programu Rozwoju – powołanej Zarządzeniem Wójta. W dalszej części niniejszego opracowania określone zostaną zasady (ramy) współpracy międzysektorowej ( między podmiotami publicznymi, społecznymi i gospodarczymi), niezbędnej w tego typu działaniach. Koordynacja procesu wdrażania i aktualizacji Programu Rozwoju będzie odbywać się poprzez wykorzystanie samorządowego modelu zarządzania strategią. Model samorządowy przekazuje proces zarządzania Programu Rozwoju w ręce przedstawicieli władz jednostek samorządowych, a więc w tym przypadku – Wójta Gminy Karczmiska oraz Rady Gminy. Decyzje, podejmowane w porozumieniu tych organów, oparte na kompleksowym podejściu do uwarunkowań społeczno-gospodarczych, będą w bardzo istotny sposób wpływały na rozwój lokalny Gminy Karczmiska. Celem wystąpienia efektu synergii w odniesieniu do działań władz samorządowych w zakresie stymulowania rozwoju gminy zostanie utworzony ośrodek koordynacji podejmowanych decyzji (Zespół Koordynacyjny ds. Programu Rozwoju). W tym modelu ważna jest współpraca Zespołu z odpowiednimi komórkami organizacyjnymi w Urzędzie Gminy. Podstawowymi zadaniami Zespołu w zakresie wdrażania Programu Rozwoju i wdrażania Wieloletniego Planu Inwestycyjnego powinny być: - koordynacja współpracy z innymi </w:t>
      </w:r>
      <w:r w:rsidRPr="003E0926">
        <w:rPr>
          <w:rFonts w:ascii="Times New Roman" w:hAnsi="Times New Roman" w:cs="Times New Roman"/>
          <w:sz w:val="24"/>
          <w:szCs w:val="24"/>
        </w:rPr>
        <w:lastRenderedPageBreak/>
        <w:t>jednostkami samorządu terytorialnego, organizacjami pozarządowymi i przedsiębiorstwami, - harmonizacja realizacji działań zapisanych w Programie Rozwoju i innych dokumentach branżowych (plany zagospodarowania przestrzennego, strategie branżowe, Wieloletni Plan Inwestycyjny, Program Ochrony Środowiska, Plan Gospodarki Odpadami, itd.), - przygotowanie okresowych raportów o stanie społeczno-gospodarczym gminy, - pozyskiwanie partnerów do realizacji zadań zapisanych w Programie Rozwoju Gminy. Wszyscy partnerzy realizujący zadania będą poproszeni o aktywną współpracę z Zespołem. Utworzenie takiej struktury poziomej na terenie gminy z pewnością przyczyni się do koordynacji zadań w zakresie wspierania rozwoju lokalnego, efektywniejszego generowania pomysłów na wspólne projekty oraz realnego zarządzania Programem Rozwoju Gminy Karczmiska na lata 2015-2022.</w:t>
      </w:r>
    </w:p>
    <w:p w:rsidR="00580D4F" w:rsidRPr="003E0926" w:rsidRDefault="00580D4F" w:rsidP="00773002">
      <w:pPr>
        <w:spacing w:afterLines="60"/>
        <w:jc w:val="both"/>
        <w:rPr>
          <w:rFonts w:ascii="Times New Roman" w:hAnsi="Times New Roman" w:cs="Times New Roman"/>
          <w:sz w:val="24"/>
          <w:szCs w:val="24"/>
        </w:rPr>
      </w:pP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Poziom merytoryczny</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Poziom merytoryczny obejmuje wdrażanie i monitorowanie realizacji celów zapisanych w Programie Rozwoju Gminy oraz przegląd zapisów Programu i ich aktualizację. Program Rozwoju Gminy Karczmiska określony został na lata 2015-2022. Okres ten odzwierciedla kolejny okres budżetowy Unii Europejskiej oraz działania aktualizacyjne dokumentów regionalnych i krajowych (patrz rozdział pn. Przesłanki aktualizacji Programu Rozwoju). Program Rozwoju jest nadrzędnym dokumentem prowadzącym do osiągania celów średniookresowych i długookresowych w rozwoju społeczno-gospodarczym gminy. Na poziomie merytorycznym ważną rolę przypisuje się Radzie Gminy, reprezentującej różnorodne środowiska lokalne. Tym samym Rada Gminy współdziałając ściśle z Wójtem Gminy będzie wsparciem merytorycznym dla Zespołu Koordynacyjnego ds. Wdrażania Programu Rozwoju. Monitoring i aktualizacja będzie dokonywana w przedstawiony poniżej sposób:</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1. Zadania związane z monitoringiem i aktualizacją Programu powierza się Wójtowi Gminy. </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2. Odpowiedzialność za zwoływanie posiedzeń Rady Gminy w zakresie aktualizacji i monitoringu Programu Rozwoju powierza się Przewodniczącemu Rady Gminy, na wniosek Wójta. </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3. Odpowiedzialność za obsługę techniczną i organizacyjną prac aktualizacyjnych i monitorujących</w:t>
      </w:r>
      <w:r w:rsidRPr="003E0926">
        <w:rPr>
          <w:rFonts w:ascii="Times New Roman" w:hAnsi="Times New Roman" w:cs="Times New Roman"/>
          <w:color w:val="FF0000"/>
          <w:sz w:val="24"/>
          <w:szCs w:val="24"/>
        </w:rPr>
        <w:t xml:space="preserve"> </w:t>
      </w:r>
      <w:r w:rsidRPr="003E0926">
        <w:rPr>
          <w:rFonts w:ascii="Times New Roman" w:hAnsi="Times New Roman" w:cs="Times New Roman"/>
          <w:sz w:val="24"/>
          <w:szCs w:val="24"/>
        </w:rPr>
        <w:t>Rady Gminy powierza się Zespołowi Koordynacyjnemu ds. Wdrażania Programu Rozwoju.</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4. Wójt może zaprosić do prac Rady Gminy w zakresie aktualizacji i monitorowania Program Rozwoju przedstawicieli innych instytucji.</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5. Na specjalnym posiedzeniu Rada Gminy dokonuje monitoringu i aktualizacji Programu Rozwoju.</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6. Przewodniczący Rady Gminy, na wniosek Wójta, zwołuje posiedzenie aktualizujące i monitorujące – w październiku lub listopadzie co trzy lata – dotyczące realizacji Programu Rozwoju.</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lastRenderedPageBreak/>
        <w:t>7. Przewodniczący Rady Gminy, na wniosek Wójta może zwołać dodatkowe posiedzenia monitorujące.</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8. Rada Gminy na posiedzeniu aktualizującym i monitorującym Program dokonuje: - oceny realizacji celów zawartych w Programie Rozwoju na podstawie materiałów przygotowanych przez Zespół Koordynacyjny ds. Wdrażania Programu Rozwoju (stan osiągnięcia wskaźników przyjętych dla poszczególnych celów operacyjnych Programu), - identyfikacji problemów, które ograniczyły bądź uniemożliwiły realizację wyznaczonych celów, - opracowania propozycji niezbędnych zmian w zakresie realizowanych celów.</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9. Propozycje niezbędnych zmian w zakresie realizowanych celów Rada Gminy przedstawia Wójtowi, który podejmuje decyzję o ich ewentualnym uwzględnieniu w Programie Rozwoju.</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10.Prace Rady Gminy na specjalnym posiedzeniu aktualizacyjnym i monitorującym są protokołowane. Efektem posiedzeń jest sprawozdanie z posiedzeń Rady Gminy przygotowywane przez Zespół Koordynacyjny ds. Wdrażania Programu Rozwoju.</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Poziom społeczny</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Poziom społeczny dotyczy upowszechniania zapisów Programu Rozwoju Gminy Karczmiska wśród społeczności lokalnej oraz pozyskiwania partnerów (lokalnych i zewnętrznych) dla realizacji zadań Programu. Głównym adresatem zapisów Programu Rozwoju </w:t>
      </w:r>
      <w:r w:rsidRPr="003E0926">
        <w:rPr>
          <w:rFonts w:ascii="Times New Roman" w:hAnsi="Times New Roman" w:cs="Times New Roman"/>
          <w:sz w:val="24"/>
          <w:szCs w:val="24"/>
          <w:u w:val="single"/>
        </w:rPr>
        <w:t>są mieszkańcy gminy</w:t>
      </w:r>
      <w:r w:rsidRPr="003E0926">
        <w:rPr>
          <w:rFonts w:ascii="Times New Roman" w:hAnsi="Times New Roman" w:cs="Times New Roman"/>
          <w:sz w:val="24"/>
          <w:szCs w:val="24"/>
        </w:rPr>
        <w:t>, a w szczególności:</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 1. Radni, pracownicy Urzędu Gminy i gminnych jednostek organizacyjnych;</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2. Posłowie i senatorowie reprezentujący w Parlamencie subregion opolski oraz radni Sejmiku Wojewódzkiego, związani z subregionem; </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3. Przedsiębiorcy, przedstawiciele sektora gospodarczego, instytucje otoczenia biznesu, instytucje szkoleniowe z regionu;</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4. Sektor finansowy – banki, instytucje pożyczkowe i kredytowe; </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5. Wyższe uczelnie z terenu województwa; </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6. Organizacje pozarządowe z terenu gminy, Powiatowy Urząd Pracy, placówki edukacyjne. </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Upowszechnienie zapisów Programu Rozwoju Gminy Karczmiska wśród społeczności lokalnej ma na celu:</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1. Poinformowanie o zakończeniu prac nad opracowaniem Programu Rozwoju Gminy. </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2. Objaśnienie dalszych etapów procesu planowania rozwoju społeczno - gospodarczego w gminie – realizacja zapisów Programu Rozwoju, zaproszenie partnerów do współpracy.</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3. Prezentację lokalnego potencjału społeczno-gospodarczego Gminy Karczmiska, priorytetów i kierunków jego rozwoju w najbliższych latach (obszary priorytetowe i cele strategiczne, cele operacyjne, kierunki interwencji). </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lastRenderedPageBreak/>
        <w:t>4. Objaśnienie roli funduszy strukturalnych Unii Europejskiej w finansowaniu rozwoju lokalnego i sposobu ich pozyskiwania poprzez przygotowanie projektów wynikających z Programu Rozwoju – z kierunków interwencji.</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W celu upowszechnienia treści Programu Rozwoju Gminy należy przeprowadzić proponowane działania: </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1. Opracowanie krótkiego materiału- prezentacji,  przybliżającego mieszkańcom Program Rozwoju Gminy Karczmiska na lata 2015-2022. </w:t>
      </w:r>
    </w:p>
    <w:p w:rsidR="00FA41BE"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2. Umieszczenie do pobrania w wersji elektronicznej na stronie internetowej gminy i w Biuletynie Informacji Publicznej (BIP) materiału przybliżającego zainteresowanym Program Rozwoju Gminy Karczmiska.</w:t>
      </w:r>
    </w:p>
    <w:p w:rsidR="00580D4F" w:rsidRPr="003E0926" w:rsidRDefault="00FA41BE" w:rsidP="00773002">
      <w:pPr>
        <w:spacing w:afterLines="60"/>
        <w:jc w:val="both"/>
        <w:rPr>
          <w:rFonts w:ascii="Times New Roman" w:hAnsi="Times New Roman" w:cs="Times New Roman"/>
          <w:sz w:val="24"/>
          <w:szCs w:val="24"/>
        </w:rPr>
      </w:pPr>
      <w:r>
        <w:rPr>
          <w:rFonts w:ascii="Times New Roman" w:hAnsi="Times New Roman" w:cs="Times New Roman"/>
          <w:sz w:val="24"/>
          <w:szCs w:val="24"/>
        </w:rPr>
        <w:t>3.</w:t>
      </w:r>
      <w:r w:rsidR="00580D4F" w:rsidRPr="003E0926">
        <w:rPr>
          <w:rFonts w:ascii="Times New Roman" w:hAnsi="Times New Roman" w:cs="Times New Roman"/>
          <w:sz w:val="24"/>
          <w:szCs w:val="24"/>
        </w:rPr>
        <w:t xml:space="preserve"> Przekazanie bibliotekom publicznym oraz szkołom z terenu gminy wydrukowanego egzemplarza tekstu Programu Rozwoju Gminy Karczmiska wraz z nagraną płytą CD, zawierającą materiał informacyjny przybliżający Program Rozwoju oraz jej pełny tekst. Ważnym adresatem Programu Rozwoju Gminy Karczmiska jest również otoczenie jednostki, szczególnie:</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1. Sąsiednie gminy.</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2. Powiat opolski.</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3. Zarząd Województwa Lubelskiego.</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4. Wojewoda Lubelski.</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5. Organizacje samorządu gospodarczego o ponadlokalnym zasięgu.</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6. Organizacje rządowe, samorządowe i pozarządowe o ponadlokalnym zasięgu (regionalnym </w:t>
      </w:r>
      <w:r w:rsidRPr="003E0926">
        <w:rPr>
          <w:rFonts w:ascii="Times New Roman" w:hAnsi="Times New Roman" w:cs="Times New Roman"/>
          <w:sz w:val="24"/>
          <w:szCs w:val="24"/>
        </w:rPr>
        <w:br/>
        <w:t>i krajowym).</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7. Potencjalni inwestorzy zainteresowani inwestycjami w Gminie.</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8. Zagraniczni partnerzy samorządowi Gminy Karczmiska.</w:t>
      </w:r>
    </w:p>
    <w:p w:rsidR="00580D4F" w:rsidRPr="003E0926" w:rsidRDefault="00580D4F" w:rsidP="00773002">
      <w:pPr>
        <w:spacing w:afterLines="60"/>
        <w:jc w:val="both"/>
        <w:rPr>
          <w:rFonts w:ascii="Times New Roman" w:hAnsi="Times New Roman" w:cs="Times New Roman"/>
          <w:b/>
          <w:sz w:val="24"/>
          <w:szCs w:val="24"/>
        </w:rPr>
      </w:pPr>
      <w:r w:rsidRPr="003E0926">
        <w:rPr>
          <w:rFonts w:ascii="Times New Roman" w:hAnsi="Times New Roman" w:cs="Times New Roman"/>
          <w:b/>
          <w:sz w:val="24"/>
          <w:szCs w:val="24"/>
        </w:rPr>
        <w:t>Ram</w:t>
      </w:r>
      <w:r w:rsidR="009E1EF9" w:rsidRPr="003E0926">
        <w:rPr>
          <w:rFonts w:ascii="Times New Roman" w:hAnsi="Times New Roman" w:cs="Times New Roman"/>
          <w:b/>
          <w:sz w:val="24"/>
          <w:szCs w:val="24"/>
        </w:rPr>
        <w:t>y współpracy międzysektorowej (</w:t>
      </w:r>
      <w:r w:rsidRPr="003E0926">
        <w:rPr>
          <w:rFonts w:ascii="Times New Roman" w:hAnsi="Times New Roman" w:cs="Times New Roman"/>
          <w:b/>
          <w:sz w:val="24"/>
          <w:szCs w:val="24"/>
        </w:rPr>
        <w:t>jednostki: publiczne, organizacje po</w:t>
      </w:r>
      <w:r w:rsidR="009E1EF9" w:rsidRPr="003E0926">
        <w:rPr>
          <w:rFonts w:ascii="Times New Roman" w:hAnsi="Times New Roman" w:cs="Times New Roman"/>
          <w:b/>
          <w:sz w:val="24"/>
          <w:szCs w:val="24"/>
        </w:rPr>
        <w:t xml:space="preserve">zarządowe, przedsiębiorcy) i  </w:t>
      </w:r>
      <w:r w:rsidRPr="003E0926">
        <w:rPr>
          <w:rFonts w:ascii="Times New Roman" w:hAnsi="Times New Roman" w:cs="Times New Roman"/>
          <w:b/>
          <w:sz w:val="24"/>
          <w:szCs w:val="24"/>
        </w:rPr>
        <w:t>międzygminnej w zakresie realizacji Programu Rozwoju Gminy Karczmiska na lata 2015-2022</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Partnerów, biorących udział w realizacji Program Rozwoju Gminy, można podzielić na trzy główne grupy (zgodnie z zasadą „trójkąta współpracy”):</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 - instytucje publiczne (władze samorządowe, instytucje użyteczności publicznej, agendy rządowe, przedsiębiorstwa komunalne),</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 - prywatni przedsiębiorcy i organizacje otoczenia biznesu (firmy, spółdzielnie, instytucje finansowe, izby gospodarcze, cechy rzemiosł, fundacje, stowarzyszenia gospodarcze),</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 - organizacje pozarządowe (towarzystwa i stowarzyszenia, fundacje, związki zawodowe, grupy nieformalne). </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lastRenderedPageBreak/>
        <w:t>Praca zespołowa, partnerska na rzecz gminy wymaga od osób i organizacji pełnego zaangażowania i wiąże się z podejmowaniem ryzyka. Być „partnerem” oznacza w pełni odpowiadać za działania własne i tych, z którymi wspólnie podejmujemy decyzje. Niezależnie od tego, czym zajmuje się partnerstwo lokalne, można określić zestaw zasad, ram postępowania, którymi powinno się ono kierować, jeśli jego działania mają być skuteczne:</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 - realizm – cele i terminy ich realizacji ustalane przez partnerów muszą być możliwe do osiągnięcia;</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pragmatyzm – zdając sobie sprawę z wagi dalekosiężnych planów, partnerstwo powinno poszukiwać wymiernych i szybko osiągalnych rozwiązań, jasno zdefiniowanych problemów;</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 - stosowność – metody pracy i zasoby muszą być dostosowane do wymogów konkretnych działań, partnerstwo musi umożliwiać osiąganie postępu w rozwoju lokalnym, przezwyciężanie kryzysów i osiąganie akceptowalnych rozwiązań;</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 - podzielanie wspólnej wizji przyszłości gminy, która rozwija się i wzbogaca wraz z realizacją projektów na rzecz rozwoju;</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otwartość i elastyczność pozwalające uczestniczyć jak największej liczbie osób w partnerstwie i gwarantujące jego zróżnicowany skład, to warunek jego pomysłowości i innowacyjności;</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 - wysłuchiwanie, szacunek i zaufanie, dzięki którym można przełamać potencjalne konflikty, uwzględnić różne punkty widzenia i osiągnąć prawdziwe porozumienie w miejsce pozornego konsensusu;</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 - wzajemne zrozumienie umożliwiające poznanie umiejętności i możliwości różnych partnerów i szybkie osiągnięcie najlepszej formy współdziałania i podziału obowiązków w konkretnych sytuacjach;</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 - zrozumienie i dostosowanie się do potrzeb różnych grup społecznych w celu zmobilizowania i uczynienia odpowiedzialnymi wszystkich mieszkańców gminy;</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 - przejrzystość działań i troska o informowanie, tak by wszyscy mogli uczestniczyć w działaniu i przez to zmieniać swoją mentalność;</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 - dyskusja nad rolą, funkcją i działaniami każdego z partnerów w celu wzmocnienia jego poparcia i zaangażowania;</w:t>
      </w:r>
    </w:p>
    <w:p w:rsidR="00580D4F" w:rsidRPr="003E0926" w:rsidRDefault="00580D4F" w:rsidP="00773002">
      <w:pPr>
        <w:spacing w:afterLines="60"/>
        <w:jc w:val="both"/>
        <w:rPr>
          <w:rFonts w:ascii="Times New Roman" w:hAnsi="Times New Roman" w:cs="Times New Roman"/>
          <w:sz w:val="24"/>
          <w:szCs w:val="24"/>
        </w:rPr>
      </w:pPr>
      <w:r w:rsidRPr="003E0926">
        <w:rPr>
          <w:rFonts w:ascii="Times New Roman" w:hAnsi="Times New Roman" w:cs="Times New Roman"/>
          <w:sz w:val="24"/>
          <w:szCs w:val="24"/>
        </w:rPr>
        <w:t xml:space="preserve"> - determinacja (na ogół ze strony kilku kluczowych osób) gwarantująca spójność Programu jako całości i uniemożliwiająca rozpraszanie działań.</w:t>
      </w:r>
    </w:p>
    <w:p w:rsidR="00580D4F" w:rsidRPr="003E0926" w:rsidRDefault="00580D4F" w:rsidP="00773002">
      <w:pPr>
        <w:spacing w:afterLines="60"/>
        <w:jc w:val="both"/>
        <w:rPr>
          <w:rFonts w:ascii="Times New Roman" w:hAnsi="Times New Roman" w:cs="Times New Roman"/>
          <w:sz w:val="24"/>
          <w:szCs w:val="24"/>
        </w:rPr>
      </w:pPr>
    </w:p>
    <w:p w:rsidR="00580D4F" w:rsidRPr="003E0926" w:rsidRDefault="00580D4F" w:rsidP="003E0926">
      <w:pPr>
        <w:pStyle w:val="Nagwek1"/>
        <w:numPr>
          <w:ilvl w:val="0"/>
          <w:numId w:val="50"/>
        </w:numPr>
        <w:jc w:val="both"/>
        <w:rPr>
          <w:rFonts w:ascii="Times New Roman" w:hAnsi="Times New Roman" w:cs="Times New Roman"/>
          <w:sz w:val="24"/>
          <w:szCs w:val="24"/>
          <w:shd w:val="clear" w:color="auto" w:fill="FFFFFF"/>
        </w:rPr>
      </w:pPr>
      <w:bookmarkStart w:id="155" w:name="_Toc432678977"/>
      <w:bookmarkStart w:id="156" w:name="_Toc434519180"/>
      <w:bookmarkStart w:id="157" w:name="_Toc434519519"/>
      <w:r w:rsidRPr="003E0926">
        <w:rPr>
          <w:rFonts w:ascii="Times New Roman" w:hAnsi="Times New Roman" w:cs="Times New Roman"/>
          <w:sz w:val="24"/>
          <w:szCs w:val="24"/>
          <w:shd w:val="clear" w:color="auto" w:fill="FFFFFF"/>
        </w:rPr>
        <w:t>Potencjalne źródła finansowania – nowa perspektywa</w:t>
      </w:r>
      <w:bookmarkEnd w:id="155"/>
      <w:bookmarkEnd w:id="156"/>
      <w:bookmarkEnd w:id="157"/>
    </w:p>
    <w:p w:rsidR="00580D4F" w:rsidRPr="003E0926" w:rsidRDefault="00580D4F" w:rsidP="003E0926">
      <w:pPr>
        <w:rPr>
          <w:rFonts w:ascii="Times New Roman" w:hAnsi="Times New Roman" w:cs="Times New Roman"/>
          <w:sz w:val="24"/>
          <w:szCs w:val="24"/>
        </w:rPr>
      </w:pP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Perspektywy finansowa 2014-2020 to okres nowych wyzwań dla jednostek samorządu terytorialnego, a posiadanie nakładów finansowych stanowi jeden z ważniejszych warunków </w:t>
      </w:r>
      <w:r w:rsidRPr="003E0926">
        <w:rPr>
          <w:rFonts w:ascii="Times New Roman" w:hAnsi="Times New Roman" w:cs="Times New Roman"/>
          <w:sz w:val="24"/>
          <w:szCs w:val="24"/>
        </w:rPr>
        <w:lastRenderedPageBreak/>
        <w:t xml:space="preserve">osiągania założonych celów Programu Rozwoju. Opracowanie niniejszego Programu Rozwoju Gminy pokrywa się z fazą wstępną przygotowań do nowego okresu programowania Unii Europejskiej, przez co precyzyjne określenie katalogu, wskazującego na źródła finansowania działań zawartych w dokumencie Programu, nie jest możliwe. Dokument pn. </w:t>
      </w:r>
      <w:r w:rsidRPr="003E0926">
        <w:rPr>
          <w:rFonts w:ascii="Times New Roman" w:hAnsi="Times New Roman" w:cs="Times New Roman"/>
          <w:b/>
          <w:sz w:val="24"/>
          <w:szCs w:val="24"/>
        </w:rPr>
        <w:t>Umowa Partnerstwa</w:t>
      </w:r>
      <w:r w:rsidRPr="003E0926">
        <w:rPr>
          <w:rFonts w:ascii="Times New Roman" w:hAnsi="Times New Roman" w:cs="Times New Roman"/>
          <w:sz w:val="24"/>
          <w:szCs w:val="24"/>
        </w:rPr>
        <w:t xml:space="preserve"> jest kluczowa dla dalszych prac, ze względu na:</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 wskazanie sposobu osiągania przez Polskę celów rozwojowych przy pomocy funduszy Unii Europejskiej, </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-określenie systemu ich wdrażania, ustalenie podziału na działania krajowe i regionalne, </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-wydzielenie programów operacyjnych oraz wskaźników i oczekiwanych rezultatów. </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Głównym źródłem finansowania ujętych w Programie Rozwoju zadań będą; środki unijne, głównie:</w:t>
      </w:r>
    </w:p>
    <w:p w:rsidR="00580D4F" w:rsidRPr="003E0926" w:rsidRDefault="00580D4F" w:rsidP="003E0926">
      <w:pPr>
        <w:spacing w:after="60"/>
        <w:jc w:val="both"/>
        <w:rPr>
          <w:rFonts w:ascii="Times New Roman" w:hAnsi="Times New Roman" w:cs="Times New Roman"/>
          <w:b/>
          <w:sz w:val="24"/>
          <w:szCs w:val="24"/>
        </w:rPr>
      </w:pPr>
      <w:r w:rsidRPr="003E0926">
        <w:rPr>
          <w:rFonts w:ascii="Times New Roman" w:hAnsi="Times New Roman" w:cs="Times New Roman"/>
          <w:b/>
          <w:sz w:val="24"/>
          <w:szCs w:val="24"/>
        </w:rPr>
        <w:t>Regionalny Program Operacyjny 2014-2020,</w:t>
      </w:r>
    </w:p>
    <w:p w:rsidR="00580D4F" w:rsidRPr="003E0926" w:rsidRDefault="00580D4F" w:rsidP="003E0926">
      <w:pPr>
        <w:spacing w:after="60"/>
        <w:jc w:val="both"/>
        <w:rPr>
          <w:rFonts w:ascii="Times New Roman" w:hAnsi="Times New Roman" w:cs="Times New Roman"/>
          <w:b/>
          <w:sz w:val="24"/>
          <w:szCs w:val="24"/>
        </w:rPr>
      </w:pPr>
      <w:r w:rsidRPr="003E0926">
        <w:rPr>
          <w:rFonts w:ascii="Times New Roman" w:hAnsi="Times New Roman" w:cs="Times New Roman"/>
          <w:b/>
          <w:sz w:val="24"/>
          <w:szCs w:val="24"/>
        </w:rPr>
        <w:t>Program Rozwoju Obszarów Wiejskich 2014-2020</w:t>
      </w:r>
    </w:p>
    <w:p w:rsidR="00580D4F" w:rsidRPr="003E0926" w:rsidRDefault="00580D4F" w:rsidP="003E0926">
      <w:pPr>
        <w:spacing w:after="60"/>
        <w:jc w:val="both"/>
        <w:rPr>
          <w:rFonts w:ascii="Times New Roman" w:hAnsi="Times New Roman" w:cs="Times New Roman"/>
          <w:b/>
          <w:sz w:val="24"/>
          <w:szCs w:val="24"/>
        </w:rPr>
      </w:pPr>
      <w:r w:rsidRPr="003E0926">
        <w:rPr>
          <w:rFonts w:ascii="Times New Roman" w:hAnsi="Times New Roman" w:cs="Times New Roman"/>
          <w:b/>
          <w:sz w:val="24"/>
          <w:szCs w:val="24"/>
        </w:rPr>
        <w:t>Krajowe Programy:</w:t>
      </w:r>
    </w:p>
    <w:p w:rsidR="00580D4F" w:rsidRPr="003E0926" w:rsidRDefault="00580D4F" w:rsidP="003E0926">
      <w:pPr>
        <w:spacing w:after="60"/>
        <w:jc w:val="both"/>
        <w:rPr>
          <w:rFonts w:ascii="Times New Roman" w:hAnsi="Times New Roman" w:cs="Times New Roman"/>
          <w:b/>
          <w:sz w:val="24"/>
          <w:szCs w:val="24"/>
        </w:rPr>
      </w:pPr>
      <w:r w:rsidRPr="003E0926">
        <w:rPr>
          <w:rFonts w:ascii="Times New Roman" w:hAnsi="Times New Roman" w:cs="Times New Roman"/>
          <w:b/>
          <w:sz w:val="24"/>
          <w:szCs w:val="24"/>
        </w:rPr>
        <w:t>Program Infrastruktura i Środowisko</w:t>
      </w:r>
    </w:p>
    <w:p w:rsidR="00580D4F" w:rsidRPr="003E0926" w:rsidRDefault="00580D4F" w:rsidP="003E0926">
      <w:pPr>
        <w:spacing w:after="60"/>
        <w:jc w:val="both"/>
        <w:rPr>
          <w:rFonts w:ascii="Times New Roman" w:hAnsi="Times New Roman" w:cs="Times New Roman"/>
          <w:b/>
          <w:color w:val="000000"/>
          <w:sz w:val="24"/>
          <w:szCs w:val="24"/>
          <w:shd w:val="clear" w:color="auto" w:fill="FFFFFF"/>
        </w:rPr>
      </w:pPr>
      <w:r w:rsidRPr="003E0926">
        <w:rPr>
          <w:rFonts w:ascii="Times New Roman" w:hAnsi="Times New Roman" w:cs="Times New Roman"/>
          <w:b/>
          <w:sz w:val="24"/>
          <w:szCs w:val="24"/>
        </w:rPr>
        <w:t xml:space="preserve">Program </w:t>
      </w:r>
      <w:r w:rsidRPr="003E0926">
        <w:rPr>
          <w:rFonts w:ascii="Times New Roman" w:hAnsi="Times New Roman" w:cs="Times New Roman"/>
          <w:b/>
          <w:color w:val="000000"/>
          <w:sz w:val="24"/>
          <w:szCs w:val="24"/>
          <w:shd w:val="clear" w:color="auto" w:fill="FFFFFF"/>
        </w:rPr>
        <w:t>Inteligentny Rozwój</w:t>
      </w:r>
    </w:p>
    <w:p w:rsidR="00580D4F" w:rsidRPr="003E0926" w:rsidRDefault="00580D4F" w:rsidP="003E0926">
      <w:pPr>
        <w:spacing w:after="60"/>
        <w:jc w:val="both"/>
        <w:rPr>
          <w:rFonts w:ascii="Times New Roman" w:hAnsi="Times New Roman" w:cs="Times New Roman"/>
          <w:b/>
          <w:color w:val="000000"/>
          <w:sz w:val="24"/>
          <w:szCs w:val="24"/>
          <w:shd w:val="clear" w:color="auto" w:fill="FFFFFF"/>
        </w:rPr>
      </w:pPr>
      <w:r w:rsidRPr="003E0926">
        <w:rPr>
          <w:rFonts w:ascii="Times New Roman" w:hAnsi="Times New Roman" w:cs="Times New Roman"/>
          <w:b/>
          <w:color w:val="000000"/>
          <w:sz w:val="24"/>
          <w:szCs w:val="24"/>
          <w:shd w:val="clear" w:color="auto" w:fill="FFFFFF"/>
        </w:rPr>
        <w:t>Program Wiedza Edukacja Rozwój</w:t>
      </w:r>
    </w:p>
    <w:p w:rsidR="00580D4F" w:rsidRPr="003E0926" w:rsidRDefault="00580D4F" w:rsidP="003E0926">
      <w:pPr>
        <w:spacing w:after="60"/>
        <w:jc w:val="both"/>
        <w:rPr>
          <w:rFonts w:ascii="Times New Roman" w:hAnsi="Times New Roman" w:cs="Times New Roman"/>
          <w:b/>
          <w:color w:val="000000"/>
          <w:sz w:val="24"/>
          <w:szCs w:val="24"/>
          <w:shd w:val="clear" w:color="auto" w:fill="FFFFFF"/>
        </w:rPr>
      </w:pPr>
      <w:r w:rsidRPr="003E0926">
        <w:rPr>
          <w:rFonts w:ascii="Times New Roman" w:hAnsi="Times New Roman" w:cs="Times New Roman"/>
          <w:b/>
          <w:color w:val="000000"/>
          <w:sz w:val="24"/>
          <w:szCs w:val="24"/>
          <w:shd w:val="clear" w:color="auto" w:fill="FFFFFF"/>
        </w:rPr>
        <w:t>Program Polska Cyfrowa</w:t>
      </w:r>
    </w:p>
    <w:p w:rsidR="00580D4F" w:rsidRPr="003E0926" w:rsidRDefault="00580D4F" w:rsidP="003E0926">
      <w:pPr>
        <w:spacing w:after="60"/>
        <w:jc w:val="both"/>
        <w:rPr>
          <w:rFonts w:ascii="Times New Roman" w:hAnsi="Times New Roman" w:cs="Times New Roman"/>
          <w:b/>
          <w:color w:val="000000"/>
          <w:sz w:val="24"/>
          <w:szCs w:val="24"/>
          <w:shd w:val="clear" w:color="auto" w:fill="FFFFFF"/>
        </w:rPr>
      </w:pPr>
      <w:r w:rsidRPr="003E0926">
        <w:rPr>
          <w:rFonts w:ascii="Times New Roman" w:hAnsi="Times New Roman" w:cs="Times New Roman"/>
          <w:b/>
          <w:color w:val="000000"/>
          <w:sz w:val="24"/>
          <w:szCs w:val="24"/>
          <w:shd w:val="clear" w:color="auto" w:fill="FFFFFF"/>
        </w:rPr>
        <w:t>Program Polska Wschodnia</w:t>
      </w:r>
    </w:p>
    <w:p w:rsidR="00580D4F" w:rsidRPr="003E0926" w:rsidRDefault="00580D4F" w:rsidP="003E0926">
      <w:pPr>
        <w:spacing w:after="60"/>
        <w:jc w:val="both"/>
        <w:rPr>
          <w:rFonts w:ascii="Times New Roman" w:hAnsi="Times New Roman" w:cs="Times New Roman"/>
          <w:b/>
          <w:sz w:val="24"/>
          <w:szCs w:val="24"/>
        </w:rPr>
      </w:pPr>
      <w:r w:rsidRPr="003E0926">
        <w:rPr>
          <w:rFonts w:ascii="Times New Roman" w:hAnsi="Times New Roman" w:cs="Times New Roman"/>
          <w:b/>
          <w:color w:val="000000"/>
          <w:sz w:val="24"/>
          <w:szCs w:val="24"/>
          <w:shd w:val="clear" w:color="auto" w:fill="FFFFFF"/>
        </w:rPr>
        <w:t>Program Pomoc Techniczna</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inne środki pomocowe oraz własne środki finansowe pochodzące z budżetu jednostki, w tym dostępne również w ramach Wieloletniej Prognozy Finansowej w przypadku przedsięwzięć dłuższych niż 1 rok. Pozostałe formy finansowania stanowić będą:</w:t>
      </w:r>
    </w:p>
    <w:p w:rsidR="00580D4F" w:rsidRPr="003E0926" w:rsidRDefault="00580D4F" w:rsidP="003E0926">
      <w:pPr>
        <w:spacing w:after="60"/>
        <w:jc w:val="both"/>
        <w:rPr>
          <w:rFonts w:ascii="Times New Roman" w:hAnsi="Times New Roman" w:cs="Times New Roman"/>
          <w:b/>
          <w:sz w:val="24"/>
          <w:szCs w:val="24"/>
        </w:rPr>
      </w:pPr>
    </w:p>
    <w:p w:rsidR="00580D4F" w:rsidRPr="003E0926" w:rsidRDefault="00580D4F" w:rsidP="003E0926">
      <w:pPr>
        <w:spacing w:after="60"/>
        <w:jc w:val="both"/>
        <w:rPr>
          <w:rFonts w:ascii="Times New Roman" w:hAnsi="Times New Roman" w:cs="Times New Roman"/>
          <w:b/>
          <w:sz w:val="24"/>
          <w:szCs w:val="24"/>
        </w:rPr>
      </w:pPr>
      <w:r w:rsidRPr="003E0926">
        <w:rPr>
          <w:rFonts w:ascii="Times New Roman" w:hAnsi="Times New Roman" w:cs="Times New Roman"/>
          <w:b/>
          <w:sz w:val="24"/>
          <w:szCs w:val="24"/>
        </w:rPr>
        <w:t xml:space="preserve"> Poza gminne środki publiczne:</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 1) Subwencje oraz dotacje celowe na dofinansowanie zadań własnych,</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 2) Środki pozabudżetowe, </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 3) Strategie i programy rządowe.</w:t>
      </w:r>
    </w:p>
    <w:p w:rsidR="00580D4F" w:rsidRPr="003E0926" w:rsidRDefault="00580D4F" w:rsidP="003E0926">
      <w:pPr>
        <w:spacing w:after="60"/>
        <w:jc w:val="both"/>
        <w:rPr>
          <w:rFonts w:ascii="Times New Roman" w:hAnsi="Times New Roman" w:cs="Times New Roman"/>
          <w:sz w:val="24"/>
          <w:szCs w:val="24"/>
        </w:rPr>
      </w:pP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Środki pozabudżetowe</w:t>
      </w:r>
    </w:p>
    <w:p w:rsidR="00580D4F" w:rsidRPr="003E0926" w:rsidRDefault="00580D4F" w:rsidP="003E0926">
      <w:pPr>
        <w:spacing w:after="60"/>
        <w:jc w:val="both"/>
        <w:rPr>
          <w:rFonts w:ascii="Times New Roman" w:hAnsi="Times New Roman" w:cs="Times New Roman"/>
          <w:sz w:val="24"/>
          <w:szCs w:val="24"/>
        </w:rPr>
      </w:pP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1 Specjalne, będące wyodrębnionymi rachunkami bankowymi, na które podmioty gospodarcze Skarbu Państwa mogą odprowadzać niektóre z pobranych przez siebie dochodów, by następnie finansować (dysponować) zgromadzonymi tam środkami pieniężnymi. Przykłady: Totalizator Sportowy gdzie środki przeznaczone są na dopłaty do inwestycji w zakresie turystyki, rekreacji i sportu, środki na dofinansowanie napraw obiektów sportowych lub środki specjalne, będące w dyspozycji Prezesa Krajowego Zarządu Gospodarki Wodnej, przeznaczane na utrzymanie katastru wodnego (systemu informacyjnego </w:t>
      </w:r>
      <w:r w:rsidRPr="003E0926">
        <w:rPr>
          <w:rFonts w:ascii="Times New Roman" w:hAnsi="Times New Roman" w:cs="Times New Roman"/>
          <w:sz w:val="24"/>
          <w:szCs w:val="24"/>
        </w:rPr>
        <w:lastRenderedPageBreak/>
        <w:t>o gospodarowaniu wodami), opracowanie planów gospodarowania wodami oraz odbudowę ekosystemów zdegradowanych przez niewłaściwą eksploatację zasobów wodnych.</w:t>
      </w:r>
    </w:p>
    <w:p w:rsidR="00580D4F" w:rsidRPr="003E0926" w:rsidRDefault="00580D4F" w:rsidP="003E0926">
      <w:pPr>
        <w:spacing w:after="60"/>
        <w:jc w:val="both"/>
        <w:rPr>
          <w:rFonts w:ascii="Times New Roman" w:hAnsi="Times New Roman" w:cs="Times New Roman"/>
          <w:sz w:val="24"/>
          <w:szCs w:val="24"/>
        </w:rPr>
      </w:pPr>
    </w:p>
    <w:p w:rsidR="00580D4F" w:rsidRPr="003E0926" w:rsidRDefault="00580D4F" w:rsidP="003E0926">
      <w:pPr>
        <w:spacing w:after="60"/>
        <w:jc w:val="both"/>
        <w:rPr>
          <w:rFonts w:ascii="Times New Roman" w:hAnsi="Times New Roman" w:cs="Times New Roman"/>
          <w:b/>
          <w:sz w:val="24"/>
          <w:szCs w:val="24"/>
        </w:rPr>
      </w:pPr>
      <w:r w:rsidRPr="003E0926">
        <w:rPr>
          <w:rFonts w:ascii="Times New Roman" w:hAnsi="Times New Roman" w:cs="Times New Roman"/>
          <w:sz w:val="24"/>
          <w:szCs w:val="24"/>
        </w:rPr>
        <w:t xml:space="preserve">2.Samorządowe Fundusze Celowe udzielane w postaci dotacji, pożyczek i refundacji </w:t>
      </w:r>
      <w:r w:rsidRPr="003E0926">
        <w:rPr>
          <w:rFonts w:ascii="Times New Roman" w:hAnsi="Times New Roman" w:cs="Times New Roman"/>
          <w:b/>
          <w:sz w:val="24"/>
          <w:szCs w:val="24"/>
        </w:rPr>
        <w:t xml:space="preserve">(Wojewódzki Fundusz Ochrony Środowiska i Gospodarki Wodnej </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3.Fundusz Zajęć Sportowych dla Uczniów; </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Fundusz Rozwoju Kultury Fizycznej: o Program inwestycji o szczególnym znaczeniu dla sportu (tzw. inwestycje strategiczne), o Wojewódzki wieloletni program rozwoju bazy sportowej (tzw. inwestycje terenowe); </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Państwowy Fundusz Rehabilitacji Osób Niepełnosprawnych; </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Program Aktywny Samorząd, </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Dofinansowanie kosztów szkolenia, o którym mowa w art. 18 ustawy o języku migowym i innych środkach komunikowania się, </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Program wyrównywania różnic między regionami II;</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Narodowy Fundusz Ochrony Środowiska i Gospodarki Wodnej: </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System Zielonych Inwestycji – GIS, o LIFE+, </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Przeciwdziałanie zagrożeniom środowiska z likwidacją ich skutków,</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Program Ochrona Wód i Gospodarki Wodnej,</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Program Ochrona Ziemi i Powietrza,</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10.Program wsparcia budownictwa socjalnego ze środków Funduszu Dopłat; </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11.Program dopłat do oprocentowania kredytów na usuwanie skutków powodzi;</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13.Program „Cyfrowa szkoła”;</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14.Inne.</w:t>
      </w:r>
    </w:p>
    <w:p w:rsidR="00580D4F" w:rsidRPr="003E0926" w:rsidRDefault="00580D4F" w:rsidP="003E0926">
      <w:pPr>
        <w:spacing w:after="60"/>
        <w:jc w:val="both"/>
        <w:rPr>
          <w:rFonts w:ascii="Times New Roman" w:hAnsi="Times New Roman" w:cs="Times New Roman"/>
          <w:b/>
          <w:sz w:val="24"/>
          <w:szCs w:val="24"/>
        </w:rPr>
      </w:pPr>
    </w:p>
    <w:p w:rsidR="00580D4F" w:rsidRPr="003E0926" w:rsidRDefault="00580D4F" w:rsidP="003E0926">
      <w:pPr>
        <w:spacing w:after="60"/>
        <w:jc w:val="both"/>
        <w:rPr>
          <w:rFonts w:ascii="Times New Roman" w:hAnsi="Times New Roman" w:cs="Times New Roman"/>
          <w:b/>
          <w:sz w:val="24"/>
          <w:szCs w:val="24"/>
        </w:rPr>
      </w:pPr>
      <w:r w:rsidRPr="003E0926">
        <w:rPr>
          <w:rFonts w:ascii="Times New Roman" w:hAnsi="Times New Roman" w:cs="Times New Roman"/>
          <w:b/>
          <w:sz w:val="24"/>
          <w:szCs w:val="24"/>
        </w:rPr>
        <w:t>Niniejszy dokument został opracowany na zlecenie Gminy Karczmiska przez Agencję Projektów Pomocowych i Strategicznych Sp. z o.o.</w:t>
      </w:r>
    </w:p>
    <w:p w:rsidR="00580D4F" w:rsidRPr="003E0926" w:rsidRDefault="00580D4F" w:rsidP="003E0926">
      <w:pPr>
        <w:spacing w:after="60"/>
        <w:jc w:val="both"/>
        <w:rPr>
          <w:rFonts w:ascii="Times New Roman" w:hAnsi="Times New Roman" w:cs="Times New Roman"/>
          <w:b/>
          <w:sz w:val="24"/>
          <w:szCs w:val="24"/>
        </w:rPr>
      </w:pPr>
    </w:p>
    <w:p w:rsidR="00580D4F" w:rsidRPr="003E0926" w:rsidRDefault="00580D4F" w:rsidP="003E0926">
      <w:pPr>
        <w:spacing w:after="60"/>
        <w:jc w:val="both"/>
        <w:rPr>
          <w:rFonts w:ascii="Times New Roman" w:hAnsi="Times New Roman" w:cs="Times New Roman"/>
          <w:b/>
          <w:sz w:val="24"/>
          <w:szCs w:val="24"/>
        </w:rPr>
      </w:pPr>
      <w:r w:rsidRPr="003E0926">
        <w:rPr>
          <w:rFonts w:ascii="Times New Roman" w:hAnsi="Times New Roman" w:cs="Times New Roman"/>
          <w:b/>
          <w:sz w:val="24"/>
          <w:szCs w:val="24"/>
        </w:rPr>
        <w:t xml:space="preserve">Zespół Koordynacyjny powołany do współpracy przy </w:t>
      </w:r>
      <w:proofErr w:type="spellStart"/>
      <w:r w:rsidRPr="003E0926">
        <w:rPr>
          <w:rFonts w:ascii="Times New Roman" w:hAnsi="Times New Roman" w:cs="Times New Roman"/>
          <w:b/>
          <w:sz w:val="24"/>
          <w:szCs w:val="24"/>
        </w:rPr>
        <w:t>opacowaniu</w:t>
      </w:r>
      <w:proofErr w:type="spellEnd"/>
      <w:r w:rsidRPr="003E0926">
        <w:rPr>
          <w:rFonts w:ascii="Times New Roman" w:hAnsi="Times New Roman" w:cs="Times New Roman"/>
          <w:b/>
          <w:sz w:val="24"/>
          <w:szCs w:val="24"/>
        </w:rPr>
        <w:t xml:space="preserve"> dokumentu pn.: </w:t>
      </w:r>
    </w:p>
    <w:p w:rsidR="00580D4F" w:rsidRPr="003E0926" w:rsidRDefault="00580D4F" w:rsidP="003E0926">
      <w:pPr>
        <w:spacing w:after="60"/>
        <w:jc w:val="both"/>
        <w:rPr>
          <w:rFonts w:ascii="Times New Roman" w:hAnsi="Times New Roman" w:cs="Times New Roman"/>
          <w:b/>
          <w:i/>
          <w:sz w:val="24"/>
          <w:szCs w:val="24"/>
        </w:rPr>
      </w:pPr>
      <w:r w:rsidRPr="003E0926">
        <w:rPr>
          <w:rFonts w:ascii="Times New Roman" w:hAnsi="Times New Roman" w:cs="Times New Roman"/>
          <w:b/>
          <w:i/>
          <w:sz w:val="24"/>
          <w:szCs w:val="24"/>
        </w:rPr>
        <w:t>PROGRAM ROZWOJU GMINY KARCZMISKA NA LATA 2015-2022.</w:t>
      </w:r>
    </w:p>
    <w:p w:rsidR="00580D4F" w:rsidRPr="003E0926" w:rsidRDefault="00580D4F" w:rsidP="003E0926">
      <w:pPr>
        <w:spacing w:after="60"/>
        <w:jc w:val="both"/>
        <w:rPr>
          <w:rFonts w:ascii="Times New Roman" w:hAnsi="Times New Roman" w:cs="Times New Roman"/>
          <w:b/>
          <w:i/>
          <w:sz w:val="24"/>
          <w:szCs w:val="24"/>
        </w:rPr>
      </w:pPr>
      <w:r w:rsidRPr="003E0926">
        <w:rPr>
          <w:rFonts w:ascii="Times New Roman" w:hAnsi="Times New Roman" w:cs="Times New Roman"/>
          <w:b/>
          <w:sz w:val="24"/>
          <w:szCs w:val="24"/>
        </w:rPr>
        <w:t>Ze strony Gminy</w:t>
      </w:r>
      <w:r w:rsidRPr="003E0926">
        <w:rPr>
          <w:rFonts w:ascii="Times New Roman" w:hAnsi="Times New Roman" w:cs="Times New Roman"/>
          <w:b/>
          <w:i/>
          <w:sz w:val="24"/>
          <w:szCs w:val="24"/>
        </w:rPr>
        <w:t>:</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1. Wójt Gminy Karczmiska – Janusz </w:t>
      </w:r>
      <w:proofErr w:type="spellStart"/>
      <w:r w:rsidRPr="003E0926">
        <w:rPr>
          <w:rFonts w:ascii="Times New Roman" w:hAnsi="Times New Roman" w:cs="Times New Roman"/>
          <w:sz w:val="24"/>
          <w:szCs w:val="24"/>
        </w:rPr>
        <w:t>Goliszek</w:t>
      </w:r>
      <w:proofErr w:type="spellEnd"/>
      <w:r w:rsidRPr="003E0926">
        <w:rPr>
          <w:rFonts w:ascii="Times New Roman" w:hAnsi="Times New Roman" w:cs="Times New Roman"/>
          <w:sz w:val="24"/>
          <w:szCs w:val="24"/>
        </w:rPr>
        <w:t>,</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2. Sekretarz Gminy– Edward Rudnicki,</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3. Inspektor ds. gospodarki przestrzennej– Kaliksta Komorowska,</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4. Inspektor ds. działalności gospodarczej– Joanna Zięba,</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4. Inspektor ds.  inwestycji i drogownictwa– Władysław Marek Starek,</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5. Inspektor ds.  zamówień publicznych i środków unijnych– Grzegorz </w:t>
      </w:r>
      <w:proofErr w:type="spellStart"/>
      <w:r w:rsidRPr="003E0926">
        <w:rPr>
          <w:rFonts w:ascii="Times New Roman" w:hAnsi="Times New Roman" w:cs="Times New Roman"/>
          <w:sz w:val="24"/>
          <w:szCs w:val="24"/>
        </w:rPr>
        <w:t>Makolus</w:t>
      </w:r>
      <w:proofErr w:type="spellEnd"/>
      <w:r w:rsidRPr="003E0926">
        <w:rPr>
          <w:rFonts w:ascii="Times New Roman" w:hAnsi="Times New Roman" w:cs="Times New Roman"/>
          <w:sz w:val="24"/>
          <w:szCs w:val="24"/>
        </w:rPr>
        <w:t>,</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 xml:space="preserve">6. Inspektor ds. oświaty i kultury– Sławomir </w:t>
      </w:r>
      <w:proofErr w:type="spellStart"/>
      <w:r w:rsidRPr="003E0926">
        <w:rPr>
          <w:rFonts w:ascii="Times New Roman" w:hAnsi="Times New Roman" w:cs="Times New Roman"/>
          <w:sz w:val="24"/>
          <w:szCs w:val="24"/>
        </w:rPr>
        <w:t>Goliszek</w:t>
      </w:r>
      <w:proofErr w:type="spellEnd"/>
      <w:r w:rsidRPr="003E0926">
        <w:rPr>
          <w:rFonts w:ascii="Times New Roman" w:hAnsi="Times New Roman" w:cs="Times New Roman"/>
          <w:sz w:val="24"/>
          <w:szCs w:val="24"/>
        </w:rPr>
        <w:t>.</w:t>
      </w:r>
    </w:p>
    <w:p w:rsidR="00580D4F" w:rsidRPr="003E0926" w:rsidRDefault="00580D4F" w:rsidP="003E0926">
      <w:pPr>
        <w:spacing w:after="60"/>
        <w:jc w:val="both"/>
        <w:rPr>
          <w:rFonts w:ascii="Times New Roman" w:hAnsi="Times New Roman" w:cs="Times New Roman"/>
          <w:b/>
          <w:sz w:val="24"/>
          <w:szCs w:val="24"/>
        </w:rPr>
      </w:pPr>
      <w:r w:rsidRPr="003E0926">
        <w:rPr>
          <w:rFonts w:ascii="Times New Roman" w:hAnsi="Times New Roman" w:cs="Times New Roman"/>
          <w:b/>
          <w:sz w:val="24"/>
          <w:szCs w:val="24"/>
        </w:rPr>
        <w:t xml:space="preserve">Analitycy </w:t>
      </w:r>
      <w:proofErr w:type="spellStart"/>
      <w:r w:rsidRPr="003E0926">
        <w:rPr>
          <w:rFonts w:ascii="Times New Roman" w:hAnsi="Times New Roman" w:cs="Times New Roman"/>
          <w:b/>
          <w:sz w:val="24"/>
          <w:szCs w:val="24"/>
        </w:rPr>
        <w:t>APPiS</w:t>
      </w:r>
      <w:proofErr w:type="spellEnd"/>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lastRenderedPageBreak/>
        <w:t>1. Anna Broniewska</w:t>
      </w: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2. Anna Żeligowska</w:t>
      </w:r>
    </w:p>
    <w:p w:rsidR="00580D4F"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3. Aleksandra Gołębiewska.</w:t>
      </w: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Default="00F756B6" w:rsidP="003E0926">
      <w:pPr>
        <w:spacing w:after="60"/>
        <w:jc w:val="both"/>
        <w:rPr>
          <w:rFonts w:ascii="Times New Roman" w:hAnsi="Times New Roman" w:cs="Times New Roman"/>
          <w:sz w:val="24"/>
          <w:szCs w:val="24"/>
        </w:rPr>
      </w:pPr>
    </w:p>
    <w:p w:rsidR="00F756B6" w:rsidRPr="003E0926" w:rsidRDefault="00F756B6" w:rsidP="003E0926">
      <w:pPr>
        <w:spacing w:after="60"/>
        <w:jc w:val="both"/>
        <w:rPr>
          <w:rFonts w:ascii="Times New Roman" w:hAnsi="Times New Roman" w:cs="Times New Roman"/>
          <w:sz w:val="24"/>
          <w:szCs w:val="24"/>
        </w:rPr>
      </w:pPr>
    </w:p>
    <w:p w:rsidR="00580D4F" w:rsidRPr="003E0926" w:rsidRDefault="00580D4F" w:rsidP="003E0926">
      <w:pPr>
        <w:spacing w:after="60"/>
        <w:jc w:val="both"/>
        <w:rPr>
          <w:rFonts w:ascii="Times New Roman" w:hAnsi="Times New Roman" w:cs="Times New Roman"/>
          <w:sz w:val="24"/>
          <w:szCs w:val="24"/>
        </w:rPr>
      </w:pPr>
      <w:r w:rsidRPr="003E0926">
        <w:rPr>
          <w:rFonts w:ascii="Times New Roman" w:hAnsi="Times New Roman" w:cs="Times New Roman"/>
          <w:sz w:val="24"/>
          <w:szCs w:val="24"/>
        </w:rPr>
        <w:t>Spis tabel</w:t>
      </w:r>
    </w:p>
    <w:p w:rsidR="00580D4F" w:rsidRPr="003E0926" w:rsidRDefault="00580D4F" w:rsidP="003E0926">
      <w:pPr>
        <w:spacing w:after="60"/>
        <w:jc w:val="both"/>
        <w:rPr>
          <w:rFonts w:ascii="Times New Roman" w:hAnsi="Times New Roman" w:cs="Times New Roman"/>
          <w:b/>
          <w:sz w:val="24"/>
          <w:szCs w:val="24"/>
        </w:rPr>
      </w:pPr>
    </w:p>
    <w:p w:rsidR="00580D4F" w:rsidRPr="003E0926" w:rsidRDefault="00580D4F" w:rsidP="003E0926">
      <w:pPr>
        <w:pStyle w:val="Akapitzlist"/>
        <w:numPr>
          <w:ilvl w:val="1"/>
          <w:numId w:val="52"/>
        </w:numPr>
        <w:spacing w:after="60"/>
        <w:jc w:val="both"/>
        <w:rPr>
          <w:rFonts w:ascii="Times New Roman" w:hAnsi="Times New Roman" w:cs="Times New Roman"/>
          <w:sz w:val="24"/>
          <w:szCs w:val="24"/>
        </w:rPr>
      </w:pPr>
      <w:r w:rsidRPr="003E0926">
        <w:rPr>
          <w:rFonts w:ascii="Times New Roman" w:hAnsi="Times New Roman" w:cs="Times New Roman"/>
          <w:sz w:val="24"/>
          <w:szCs w:val="24"/>
        </w:rPr>
        <w:t>Tabela nr 1 Schemat Polityki Regionalnej w Polsce str. …. 8</w:t>
      </w:r>
    </w:p>
    <w:p w:rsidR="00580D4F" w:rsidRPr="003E0926" w:rsidRDefault="00580D4F" w:rsidP="003E0926">
      <w:pPr>
        <w:pStyle w:val="Akapitzlist"/>
        <w:numPr>
          <w:ilvl w:val="1"/>
          <w:numId w:val="52"/>
        </w:numPr>
        <w:spacing w:after="60"/>
        <w:jc w:val="both"/>
        <w:rPr>
          <w:rFonts w:ascii="Times New Roman" w:hAnsi="Times New Roman" w:cs="Times New Roman"/>
          <w:sz w:val="24"/>
          <w:szCs w:val="24"/>
        </w:rPr>
      </w:pPr>
      <w:r w:rsidRPr="003E0926">
        <w:rPr>
          <w:rFonts w:ascii="Times New Roman" w:hAnsi="Times New Roman" w:cs="Times New Roman"/>
          <w:sz w:val="24"/>
          <w:szCs w:val="24"/>
        </w:rPr>
        <w:t>Tabela nr 2 Gmina w liczbach str. …. 12</w:t>
      </w:r>
    </w:p>
    <w:p w:rsidR="00580D4F" w:rsidRPr="003E0926" w:rsidRDefault="00580D4F" w:rsidP="003E0926">
      <w:pPr>
        <w:pStyle w:val="Akapitzlist"/>
        <w:numPr>
          <w:ilvl w:val="1"/>
          <w:numId w:val="52"/>
        </w:numPr>
        <w:spacing w:after="60"/>
        <w:jc w:val="both"/>
        <w:rPr>
          <w:rFonts w:ascii="Times New Roman" w:hAnsi="Times New Roman" w:cs="Times New Roman"/>
          <w:sz w:val="24"/>
          <w:szCs w:val="24"/>
        </w:rPr>
      </w:pPr>
      <w:r w:rsidRPr="003E0926">
        <w:rPr>
          <w:rFonts w:ascii="Times New Roman" w:hAnsi="Times New Roman" w:cs="Times New Roman"/>
          <w:sz w:val="24"/>
          <w:szCs w:val="24"/>
        </w:rPr>
        <w:t>Tabela nr 3 Zabytki w Gminie Karczmiska str. …. 20</w:t>
      </w:r>
    </w:p>
    <w:p w:rsidR="00580D4F" w:rsidRPr="003E0926" w:rsidRDefault="00580D4F" w:rsidP="003E0926">
      <w:pPr>
        <w:pStyle w:val="Akapitzlist"/>
        <w:numPr>
          <w:ilvl w:val="1"/>
          <w:numId w:val="52"/>
        </w:numPr>
        <w:spacing w:after="60"/>
        <w:jc w:val="both"/>
        <w:rPr>
          <w:rFonts w:ascii="Times New Roman" w:hAnsi="Times New Roman" w:cs="Times New Roman"/>
          <w:sz w:val="24"/>
          <w:szCs w:val="24"/>
        </w:rPr>
      </w:pPr>
      <w:r w:rsidRPr="003E0926">
        <w:rPr>
          <w:rFonts w:ascii="Times New Roman" w:hAnsi="Times New Roman" w:cs="Times New Roman"/>
          <w:sz w:val="24"/>
          <w:szCs w:val="24"/>
        </w:rPr>
        <w:t>Tabela nr 4 Wybrane dane statystyczne w Gminie Karczmiska str. …. 23</w:t>
      </w:r>
    </w:p>
    <w:p w:rsidR="00580D4F" w:rsidRPr="003E0926" w:rsidRDefault="00580D4F" w:rsidP="003E0926">
      <w:pPr>
        <w:pStyle w:val="Akapitzlist"/>
        <w:numPr>
          <w:ilvl w:val="1"/>
          <w:numId w:val="52"/>
        </w:numPr>
        <w:spacing w:after="60"/>
        <w:jc w:val="both"/>
        <w:rPr>
          <w:rFonts w:ascii="Times New Roman" w:hAnsi="Times New Roman" w:cs="Times New Roman"/>
          <w:sz w:val="24"/>
          <w:szCs w:val="24"/>
        </w:rPr>
      </w:pPr>
      <w:r w:rsidRPr="003E0926">
        <w:rPr>
          <w:rFonts w:ascii="Times New Roman" w:hAnsi="Times New Roman" w:cs="Times New Roman"/>
          <w:sz w:val="24"/>
          <w:szCs w:val="24"/>
        </w:rPr>
        <w:t>Tabela nr 5 Wybrane dane statystyczne na rok 2013 dotyczące ludności w Gminie Karczmiska str. …. 24</w:t>
      </w:r>
    </w:p>
    <w:p w:rsidR="00580D4F" w:rsidRPr="003E0926" w:rsidRDefault="00580D4F" w:rsidP="003E0926">
      <w:pPr>
        <w:pStyle w:val="Akapitzlist"/>
        <w:numPr>
          <w:ilvl w:val="1"/>
          <w:numId w:val="52"/>
        </w:numPr>
        <w:spacing w:after="60"/>
        <w:jc w:val="both"/>
        <w:rPr>
          <w:rFonts w:ascii="Times New Roman" w:hAnsi="Times New Roman" w:cs="Times New Roman"/>
          <w:sz w:val="24"/>
          <w:szCs w:val="24"/>
        </w:rPr>
      </w:pPr>
      <w:r w:rsidRPr="003E0926">
        <w:rPr>
          <w:rFonts w:ascii="Times New Roman" w:hAnsi="Times New Roman" w:cs="Times New Roman"/>
          <w:sz w:val="24"/>
          <w:szCs w:val="24"/>
        </w:rPr>
        <w:t>Tabela nr 6 Rynek pracy w Gminie Karczmiska na 2013 str. …. 24</w:t>
      </w:r>
    </w:p>
    <w:p w:rsidR="00580D4F" w:rsidRPr="003E0926" w:rsidRDefault="00580D4F" w:rsidP="003E0926">
      <w:pPr>
        <w:pStyle w:val="Akapitzlist"/>
        <w:numPr>
          <w:ilvl w:val="1"/>
          <w:numId w:val="52"/>
        </w:numPr>
        <w:spacing w:after="60"/>
        <w:jc w:val="both"/>
        <w:rPr>
          <w:rFonts w:ascii="Times New Roman" w:hAnsi="Times New Roman" w:cs="Times New Roman"/>
          <w:sz w:val="24"/>
          <w:szCs w:val="24"/>
        </w:rPr>
      </w:pPr>
      <w:r w:rsidRPr="003E0926">
        <w:rPr>
          <w:rFonts w:ascii="Times New Roman" w:hAnsi="Times New Roman" w:cs="Times New Roman"/>
          <w:sz w:val="24"/>
          <w:szCs w:val="24"/>
        </w:rPr>
        <w:t>Tabela nr 7 Podmioty gospodarcze w Gminie Karczmiska str. … 32</w:t>
      </w:r>
    </w:p>
    <w:p w:rsidR="00580D4F" w:rsidRPr="003E0926" w:rsidRDefault="00580D4F" w:rsidP="003E0926">
      <w:pPr>
        <w:pStyle w:val="Akapitzlist"/>
        <w:numPr>
          <w:ilvl w:val="1"/>
          <w:numId w:val="52"/>
        </w:numPr>
        <w:spacing w:after="60"/>
        <w:jc w:val="both"/>
        <w:rPr>
          <w:rFonts w:ascii="Times New Roman" w:hAnsi="Times New Roman" w:cs="Times New Roman"/>
          <w:sz w:val="24"/>
          <w:szCs w:val="24"/>
        </w:rPr>
      </w:pPr>
      <w:r w:rsidRPr="003E0926">
        <w:rPr>
          <w:rFonts w:ascii="Times New Roman" w:hAnsi="Times New Roman" w:cs="Times New Roman"/>
          <w:sz w:val="24"/>
          <w:szCs w:val="24"/>
        </w:rPr>
        <w:t>Tabela nr 8 Struktura podziałów obszarów badawczych w Gminie Karczmiska str. … 37</w:t>
      </w:r>
    </w:p>
    <w:p w:rsidR="00580D4F" w:rsidRPr="003E0926" w:rsidRDefault="00580D4F" w:rsidP="003E0926">
      <w:pPr>
        <w:pStyle w:val="Akapitzlist"/>
        <w:numPr>
          <w:ilvl w:val="1"/>
          <w:numId w:val="52"/>
        </w:numPr>
        <w:spacing w:after="60"/>
        <w:jc w:val="both"/>
        <w:rPr>
          <w:rFonts w:ascii="Times New Roman" w:hAnsi="Times New Roman" w:cs="Times New Roman"/>
          <w:sz w:val="24"/>
          <w:szCs w:val="24"/>
        </w:rPr>
      </w:pPr>
      <w:r w:rsidRPr="003E0926">
        <w:rPr>
          <w:rFonts w:ascii="Times New Roman" w:hAnsi="Times New Roman" w:cs="Times New Roman"/>
          <w:sz w:val="24"/>
          <w:szCs w:val="24"/>
        </w:rPr>
        <w:lastRenderedPageBreak/>
        <w:t>Tabela nr 9 Zarejestrowane podmioty gospodarcze w Gminie Karczmiska str. … 25</w:t>
      </w:r>
    </w:p>
    <w:p w:rsidR="00580D4F" w:rsidRPr="003E0926" w:rsidRDefault="00580D4F" w:rsidP="003E0926">
      <w:pPr>
        <w:pStyle w:val="Akapitzlist"/>
        <w:numPr>
          <w:ilvl w:val="1"/>
          <w:numId w:val="52"/>
        </w:numPr>
        <w:spacing w:after="60"/>
        <w:jc w:val="both"/>
        <w:rPr>
          <w:rFonts w:ascii="Times New Roman" w:hAnsi="Times New Roman" w:cs="Times New Roman"/>
          <w:sz w:val="24"/>
          <w:szCs w:val="24"/>
        </w:rPr>
      </w:pPr>
      <w:r w:rsidRPr="003E0926">
        <w:rPr>
          <w:rFonts w:ascii="Times New Roman" w:hAnsi="Times New Roman" w:cs="Times New Roman"/>
          <w:sz w:val="24"/>
          <w:szCs w:val="24"/>
        </w:rPr>
        <w:t>Tabela nr 10 Rok szkolny 2014/2015 w liczbach str. …. 28</w:t>
      </w:r>
    </w:p>
    <w:p w:rsidR="00580D4F" w:rsidRPr="003E0926" w:rsidRDefault="00580D4F" w:rsidP="003E0926">
      <w:pPr>
        <w:pStyle w:val="Akapitzlist"/>
        <w:numPr>
          <w:ilvl w:val="1"/>
          <w:numId w:val="52"/>
        </w:numPr>
        <w:spacing w:after="60"/>
        <w:jc w:val="both"/>
        <w:rPr>
          <w:rFonts w:ascii="Times New Roman" w:hAnsi="Times New Roman" w:cs="Times New Roman"/>
          <w:sz w:val="24"/>
          <w:szCs w:val="24"/>
        </w:rPr>
      </w:pPr>
      <w:r w:rsidRPr="003E0926">
        <w:rPr>
          <w:rFonts w:ascii="Times New Roman" w:hAnsi="Times New Roman" w:cs="Times New Roman"/>
          <w:sz w:val="24"/>
          <w:szCs w:val="24"/>
        </w:rPr>
        <w:t>Tabela nr 11 Podmioty gospodarcze zarejestrowane na terenie Gminy Karczmiska str. …. 34</w:t>
      </w:r>
    </w:p>
    <w:p w:rsidR="00580D4F" w:rsidRPr="003E0926" w:rsidRDefault="00580D4F" w:rsidP="003E0926">
      <w:pPr>
        <w:pStyle w:val="Akapitzlist"/>
        <w:numPr>
          <w:ilvl w:val="1"/>
          <w:numId w:val="52"/>
        </w:numPr>
        <w:spacing w:after="60"/>
        <w:jc w:val="both"/>
        <w:rPr>
          <w:rFonts w:ascii="Times New Roman" w:hAnsi="Times New Roman" w:cs="Times New Roman"/>
          <w:sz w:val="24"/>
          <w:szCs w:val="24"/>
        </w:rPr>
      </w:pPr>
      <w:r w:rsidRPr="003E0926">
        <w:rPr>
          <w:rFonts w:ascii="Times New Roman" w:hAnsi="Times New Roman" w:cs="Times New Roman"/>
          <w:sz w:val="24"/>
          <w:szCs w:val="24"/>
        </w:rPr>
        <w:t>Tabela nr 12 Obszary badawcze Gminy Karczmiska str. …. 39</w:t>
      </w:r>
    </w:p>
    <w:p w:rsidR="00580D4F" w:rsidRPr="003E0926" w:rsidRDefault="00580D4F" w:rsidP="003E0926">
      <w:pPr>
        <w:pStyle w:val="Akapitzlist"/>
        <w:numPr>
          <w:ilvl w:val="1"/>
          <w:numId w:val="52"/>
        </w:numPr>
        <w:spacing w:after="60"/>
        <w:jc w:val="both"/>
        <w:rPr>
          <w:rFonts w:ascii="Times New Roman" w:hAnsi="Times New Roman" w:cs="Times New Roman"/>
          <w:sz w:val="24"/>
          <w:szCs w:val="24"/>
        </w:rPr>
      </w:pPr>
      <w:r w:rsidRPr="003E0926">
        <w:rPr>
          <w:rFonts w:ascii="Times New Roman" w:hAnsi="Times New Roman" w:cs="Times New Roman"/>
          <w:sz w:val="24"/>
          <w:szCs w:val="24"/>
        </w:rPr>
        <w:t>Tabela nr 13 Analiza SWOT str. …. 47</w:t>
      </w:r>
    </w:p>
    <w:p w:rsidR="00580D4F" w:rsidRPr="003E0926" w:rsidRDefault="00580D4F" w:rsidP="003E0926">
      <w:pPr>
        <w:pStyle w:val="Akapitzlist"/>
        <w:numPr>
          <w:ilvl w:val="1"/>
          <w:numId w:val="52"/>
        </w:numPr>
        <w:spacing w:after="60"/>
        <w:jc w:val="both"/>
        <w:rPr>
          <w:rFonts w:ascii="Times New Roman" w:hAnsi="Times New Roman" w:cs="Times New Roman"/>
          <w:sz w:val="24"/>
          <w:szCs w:val="24"/>
        </w:rPr>
      </w:pPr>
      <w:r w:rsidRPr="003E0926">
        <w:rPr>
          <w:rFonts w:ascii="Times New Roman" w:hAnsi="Times New Roman" w:cs="Times New Roman"/>
          <w:sz w:val="24"/>
          <w:szCs w:val="24"/>
        </w:rPr>
        <w:t>Tabela nr 14 Korelacja celów z KSRR str. …. 54</w:t>
      </w:r>
    </w:p>
    <w:p w:rsidR="00580D4F" w:rsidRPr="003E0926" w:rsidRDefault="00580D4F" w:rsidP="003E0926">
      <w:pPr>
        <w:pStyle w:val="Akapitzlist"/>
        <w:numPr>
          <w:ilvl w:val="1"/>
          <w:numId w:val="52"/>
        </w:numPr>
        <w:spacing w:after="60"/>
        <w:jc w:val="both"/>
        <w:rPr>
          <w:rFonts w:ascii="Times New Roman" w:hAnsi="Times New Roman" w:cs="Times New Roman"/>
          <w:sz w:val="24"/>
          <w:szCs w:val="24"/>
        </w:rPr>
      </w:pPr>
      <w:r w:rsidRPr="003E0926">
        <w:rPr>
          <w:rFonts w:ascii="Times New Roman" w:hAnsi="Times New Roman" w:cs="Times New Roman"/>
          <w:sz w:val="24"/>
          <w:szCs w:val="24"/>
        </w:rPr>
        <w:t>Tabela nr 15 Obszary strategiczne str. …. 55</w:t>
      </w:r>
    </w:p>
    <w:p w:rsidR="00580D4F" w:rsidRPr="003E0926" w:rsidRDefault="00580D4F" w:rsidP="003E0926">
      <w:pPr>
        <w:pStyle w:val="Akapitzlist"/>
        <w:numPr>
          <w:ilvl w:val="1"/>
          <w:numId w:val="52"/>
        </w:numPr>
        <w:spacing w:after="60"/>
        <w:jc w:val="both"/>
        <w:rPr>
          <w:rFonts w:ascii="Times New Roman" w:hAnsi="Times New Roman" w:cs="Times New Roman"/>
          <w:sz w:val="24"/>
          <w:szCs w:val="24"/>
        </w:rPr>
      </w:pPr>
      <w:r w:rsidRPr="003E0926">
        <w:rPr>
          <w:rFonts w:ascii="Times New Roman" w:hAnsi="Times New Roman" w:cs="Times New Roman"/>
          <w:sz w:val="24"/>
          <w:szCs w:val="24"/>
        </w:rPr>
        <w:t>Tabela nr 16 Planowane inwestycje na terenie Gminy Karczmiska na lata 2015 – 2022 str.  ….57</w:t>
      </w:r>
    </w:p>
    <w:p w:rsidR="00580D4F" w:rsidRPr="003E0926" w:rsidRDefault="00580D4F" w:rsidP="003E0926">
      <w:pPr>
        <w:pStyle w:val="Akapitzlist"/>
        <w:numPr>
          <w:ilvl w:val="1"/>
          <w:numId w:val="52"/>
        </w:numPr>
        <w:spacing w:after="60"/>
        <w:jc w:val="both"/>
        <w:rPr>
          <w:rFonts w:ascii="Times New Roman" w:hAnsi="Times New Roman" w:cs="Times New Roman"/>
          <w:sz w:val="24"/>
          <w:szCs w:val="24"/>
        </w:rPr>
      </w:pPr>
      <w:r w:rsidRPr="003E0926">
        <w:rPr>
          <w:rFonts w:ascii="Times New Roman" w:hAnsi="Times New Roman" w:cs="Times New Roman"/>
          <w:sz w:val="24"/>
          <w:szCs w:val="24"/>
        </w:rPr>
        <w:t>Tabela nr 17 Zrealizowane i planowane do zrealizowania środki zewnętrzne przez Samorząd gminy Karczmiska na lata 2015 – 2022 str. …64</w:t>
      </w:r>
    </w:p>
    <w:p w:rsidR="00580D4F" w:rsidRPr="003E0926" w:rsidRDefault="00580D4F" w:rsidP="003E0926">
      <w:pPr>
        <w:pStyle w:val="Akapitzlist"/>
        <w:numPr>
          <w:ilvl w:val="1"/>
          <w:numId w:val="52"/>
        </w:numPr>
        <w:spacing w:after="60"/>
        <w:jc w:val="both"/>
        <w:rPr>
          <w:rFonts w:ascii="Times New Roman" w:hAnsi="Times New Roman" w:cs="Times New Roman"/>
          <w:sz w:val="24"/>
          <w:szCs w:val="24"/>
        </w:rPr>
      </w:pPr>
      <w:r w:rsidRPr="003E0926">
        <w:rPr>
          <w:rFonts w:ascii="Times New Roman" w:hAnsi="Times New Roman" w:cs="Times New Roman"/>
          <w:sz w:val="24"/>
          <w:szCs w:val="24"/>
        </w:rPr>
        <w:t>Tabela nr 18 Proponowane mierniki realizacji Programu Rozwoju Gminy Karczmiska str.  ….68</w:t>
      </w:r>
    </w:p>
    <w:p w:rsidR="00580D4F" w:rsidRPr="003E0926" w:rsidRDefault="00580D4F" w:rsidP="003E0926">
      <w:pPr>
        <w:spacing w:after="60"/>
        <w:jc w:val="both"/>
        <w:rPr>
          <w:rFonts w:ascii="Times New Roman" w:hAnsi="Times New Roman" w:cs="Times New Roman"/>
          <w:b/>
          <w:sz w:val="24"/>
          <w:szCs w:val="24"/>
        </w:rPr>
      </w:pPr>
      <w:r w:rsidRPr="003E0926">
        <w:rPr>
          <w:rFonts w:ascii="Times New Roman" w:hAnsi="Times New Roman" w:cs="Times New Roman"/>
          <w:b/>
          <w:sz w:val="24"/>
          <w:szCs w:val="24"/>
        </w:rPr>
        <w:t>Spis rysunków</w:t>
      </w:r>
    </w:p>
    <w:p w:rsidR="00580D4F" w:rsidRPr="003E0926" w:rsidRDefault="00580D4F" w:rsidP="003E0926">
      <w:pPr>
        <w:spacing w:after="60"/>
        <w:jc w:val="both"/>
        <w:rPr>
          <w:rFonts w:ascii="Times New Roman" w:hAnsi="Times New Roman" w:cs="Times New Roman"/>
          <w:sz w:val="24"/>
          <w:szCs w:val="24"/>
        </w:rPr>
      </w:pPr>
    </w:p>
    <w:p w:rsidR="00580D4F" w:rsidRPr="003E0926" w:rsidRDefault="00580D4F" w:rsidP="003E0926">
      <w:pPr>
        <w:pStyle w:val="Akapitzlist"/>
        <w:numPr>
          <w:ilvl w:val="0"/>
          <w:numId w:val="62"/>
        </w:numPr>
        <w:spacing w:after="60"/>
        <w:jc w:val="both"/>
        <w:rPr>
          <w:rFonts w:ascii="Times New Roman" w:hAnsi="Times New Roman" w:cs="Times New Roman"/>
          <w:sz w:val="24"/>
          <w:szCs w:val="24"/>
        </w:rPr>
      </w:pPr>
      <w:r w:rsidRPr="003E0926">
        <w:rPr>
          <w:rFonts w:ascii="Times New Roman" w:hAnsi="Times New Roman" w:cs="Times New Roman"/>
          <w:sz w:val="24"/>
          <w:szCs w:val="24"/>
        </w:rPr>
        <w:t>Rysunek nr 1 Architektura celów Strategii Rozwoju Województwa Lubelskiego na lata 2014 – 2020 str.  ….10</w:t>
      </w:r>
    </w:p>
    <w:p w:rsidR="00580D4F" w:rsidRPr="003E0926" w:rsidRDefault="00580D4F" w:rsidP="003E0926">
      <w:pPr>
        <w:pStyle w:val="Akapitzlist"/>
        <w:numPr>
          <w:ilvl w:val="0"/>
          <w:numId w:val="62"/>
        </w:numPr>
        <w:spacing w:after="60"/>
        <w:jc w:val="both"/>
        <w:rPr>
          <w:rFonts w:ascii="Times New Roman" w:hAnsi="Times New Roman" w:cs="Times New Roman"/>
          <w:sz w:val="24"/>
          <w:szCs w:val="24"/>
        </w:rPr>
      </w:pPr>
      <w:r w:rsidRPr="003E0926">
        <w:rPr>
          <w:rFonts w:ascii="Times New Roman" w:hAnsi="Times New Roman" w:cs="Times New Roman"/>
          <w:sz w:val="24"/>
          <w:szCs w:val="24"/>
        </w:rPr>
        <w:t>Rysunek nr 2 Mapa Gminy Karczmiska str….11</w:t>
      </w:r>
    </w:p>
    <w:p w:rsidR="00580D4F" w:rsidRPr="003E0926" w:rsidRDefault="00580D4F" w:rsidP="003E0926">
      <w:pPr>
        <w:pStyle w:val="Akapitzlist"/>
        <w:numPr>
          <w:ilvl w:val="0"/>
          <w:numId w:val="62"/>
        </w:numPr>
        <w:spacing w:after="60"/>
        <w:jc w:val="both"/>
        <w:rPr>
          <w:rFonts w:ascii="Times New Roman" w:hAnsi="Times New Roman" w:cs="Times New Roman"/>
          <w:sz w:val="24"/>
          <w:szCs w:val="24"/>
        </w:rPr>
      </w:pPr>
      <w:r w:rsidRPr="003E0926">
        <w:rPr>
          <w:rFonts w:ascii="Times New Roman" w:hAnsi="Times New Roman" w:cs="Times New Roman"/>
          <w:sz w:val="24"/>
          <w:szCs w:val="24"/>
        </w:rPr>
        <w:t>Rysunek nr 3 Mapa – Położenie Gminy Karczmiska na mapie województwa str. …13</w:t>
      </w:r>
    </w:p>
    <w:p w:rsidR="009B2307" w:rsidRPr="00430373" w:rsidRDefault="00580D4F" w:rsidP="003E0926">
      <w:pPr>
        <w:pStyle w:val="Akapitzlist"/>
        <w:numPr>
          <w:ilvl w:val="0"/>
          <w:numId w:val="62"/>
        </w:numPr>
        <w:spacing w:after="60"/>
        <w:jc w:val="both"/>
        <w:rPr>
          <w:rFonts w:ascii="Times New Roman" w:hAnsi="Times New Roman" w:cs="Times New Roman"/>
          <w:sz w:val="24"/>
          <w:szCs w:val="24"/>
        </w:rPr>
      </w:pPr>
      <w:r w:rsidRPr="00430373">
        <w:rPr>
          <w:rFonts w:ascii="Times New Roman" w:hAnsi="Times New Roman" w:cs="Times New Roman"/>
          <w:sz w:val="24"/>
          <w:szCs w:val="24"/>
        </w:rPr>
        <w:t>Rysunek nr 5 Budynek Biblioteki Gminnej, Domu Kultury str.  ….31</w:t>
      </w:r>
    </w:p>
    <w:sectPr w:rsidR="009B2307" w:rsidRPr="00430373" w:rsidSect="00E50644">
      <w:headerReference w:type="default" r:id="rId19"/>
      <w:footerReference w:type="default" r:id="rId20"/>
      <w:footerReference w:type="first" r:id="rId2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45E" w:rsidRDefault="000E745E" w:rsidP="00D373FB">
      <w:pPr>
        <w:spacing w:after="0" w:line="240" w:lineRule="auto"/>
      </w:pPr>
      <w:r>
        <w:separator/>
      </w:r>
    </w:p>
  </w:endnote>
  <w:endnote w:type="continuationSeparator" w:id="0">
    <w:p w:rsidR="000E745E" w:rsidRDefault="000E745E" w:rsidP="00D373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937274"/>
      <w:docPartObj>
        <w:docPartGallery w:val="Page Numbers (Bottom of Page)"/>
        <w:docPartUnique/>
      </w:docPartObj>
    </w:sdtPr>
    <w:sdtContent>
      <w:p w:rsidR="00990403" w:rsidRDefault="00164664">
        <w:pPr>
          <w:pStyle w:val="Stopka"/>
          <w:jc w:val="right"/>
        </w:pPr>
        <w:fldSimple w:instr=" PAGE   \* MERGEFORMAT ">
          <w:r w:rsidR="00D03F54">
            <w:rPr>
              <w:noProof/>
            </w:rPr>
            <w:t>2</w:t>
          </w:r>
        </w:fldSimple>
      </w:p>
    </w:sdtContent>
  </w:sdt>
  <w:p w:rsidR="00990403" w:rsidRPr="00826C32" w:rsidRDefault="00990403" w:rsidP="00826C32">
    <w:pPr>
      <w:pStyle w:val="Stopka"/>
      <w:jc w:val="center"/>
      <w:rPr>
        <w:rFonts w:ascii="Times New Roman" w:hAnsi="Times New Roman" w:cs="Times New Roman"/>
        <w:i/>
      </w:rPr>
    </w:pPr>
    <w:r w:rsidRPr="00826C32">
      <w:rPr>
        <w:rFonts w:ascii="Times New Roman" w:hAnsi="Times New Roman" w:cs="Times New Roman"/>
        <w:i/>
      </w:rPr>
      <w:t>Agencja Projektów Pomocowych i Strategicznych Sp. z o.o.</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403" w:rsidRPr="00844693" w:rsidRDefault="00990403">
    <w:pPr>
      <w:pStyle w:val="Stopka"/>
      <w:rPr>
        <w:i/>
      </w:rPr>
    </w:pPr>
    <w:r w:rsidRPr="00844693">
      <w:rPr>
        <w:i/>
      </w:rPr>
      <w:t>Agencja Projektów Pomocowych i Strategicznych</w:t>
    </w:r>
    <w:r>
      <w:rPr>
        <w:i/>
      </w:rPr>
      <w:t xml:space="preserve"> Sp. z o.o.</w:t>
    </w:r>
    <w:r w:rsidRPr="00844693">
      <w:rPr>
        <w:i/>
      </w:rPr>
      <w:t xml:space="preserve"> w Lublinie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45E" w:rsidRDefault="000E745E" w:rsidP="00D373FB">
      <w:pPr>
        <w:spacing w:after="0" w:line="240" w:lineRule="auto"/>
      </w:pPr>
      <w:r>
        <w:separator/>
      </w:r>
    </w:p>
  </w:footnote>
  <w:footnote w:type="continuationSeparator" w:id="0">
    <w:p w:rsidR="000E745E" w:rsidRDefault="000E745E" w:rsidP="00D373FB">
      <w:pPr>
        <w:spacing w:after="0" w:line="240" w:lineRule="auto"/>
      </w:pPr>
      <w:r>
        <w:continuationSeparator/>
      </w:r>
    </w:p>
  </w:footnote>
  <w:footnote w:id="1">
    <w:p w:rsidR="00990403" w:rsidRDefault="00990403" w:rsidP="00580D4F">
      <w:pPr>
        <w:pStyle w:val="Tekstprzypisudolnego"/>
      </w:pPr>
      <w:r>
        <w:rPr>
          <w:rStyle w:val="Odwoanieprzypisudolnego"/>
        </w:rPr>
        <w:footnoteRef/>
      </w:r>
      <w:r>
        <w:t xml:space="preserve"> Źródło: </w:t>
      </w:r>
      <w:hyperlink r:id="rId1" w:history="1">
        <w:r w:rsidRPr="00CF2175">
          <w:rPr>
            <w:rStyle w:val="Hipercze"/>
          </w:rPr>
          <w:t>http://www.karczmiska.pl/index.php?option=com_content&amp;task=view&amp;id=15&amp;Itemid=28</w:t>
        </w:r>
      </w:hyperlink>
    </w:p>
    <w:p w:rsidR="00990403" w:rsidRDefault="00990403" w:rsidP="00580D4F">
      <w:pPr>
        <w:pStyle w:val="Tekstprzypisudolneg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403" w:rsidRDefault="00164664">
    <w:pPr>
      <w:pStyle w:val="Nagwek"/>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ytuł"/>
        <w:id w:val="77738743"/>
        <w:dataBinding w:prefixMappings="xmlns:ns0='http://schemas.openxmlformats.org/package/2006/metadata/core-properties' xmlns:ns1='http://purl.org/dc/elements/1.1/'" w:xpath="/ns0:coreProperties[1]/ns1:title[1]" w:storeItemID="{6C3C8BC8-F283-45AE-878A-BAB7291924A1}"/>
        <w:text/>
      </w:sdtPr>
      <w:sdtContent>
        <w:r w:rsidR="00990403">
          <w:rPr>
            <w:rFonts w:asciiTheme="majorHAnsi" w:eastAsiaTheme="majorEastAsia" w:hAnsiTheme="majorHAnsi" w:cstheme="majorBidi"/>
            <w:sz w:val="32"/>
            <w:szCs w:val="32"/>
          </w:rPr>
          <w:t>Program Rozwoju Gminy Karczmiska na lata 2015-2022</w:t>
        </w:r>
      </w:sdtContent>
    </w:sdt>
  </w:p>
  <w:p w:rsidR="00990403" w:rsidRDefault="00990403" w:rsidP="00E50644">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A4E01"/>
    <w:multiLevelType w:val="hybridMultilevel"/>
    <w:tmpl w:val="275652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D15686"/>
    <w:multiLevelType w:val="hybridMultilevel"/>
    <w:tmpl w:val="F34C5B8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124" w:hanging="360"/>
      </w:pPr>
    </w:lvl>
    <w:lvl w:ilvl="2" w:tplc="0415001B" w:tentative="1">
      <w:start w:val="1"/>
      <w:numFmt w:val="lowerRoman"/>
      <w:lvlText w:val="%3."/>
      <w:lvlJc w:val="right"/>
      <w:pPr>
        <w:ind w:left="1844" w:hanging="180"/>
      </w:pPr>
    </w:lvl>
    <w:lvl w:ilvl="3" w:tplc="0415000F" w:tentative="1">
      <w:start w:val="1"/>
      <w:numFmt w:val="decimal"/>
      <w:lvlText w:val="%4."/>
      <w:lvlJc w:val="left"/>
      <w:pPr>
        <w:ind w:left="2564" w:hanging="360"/>
      </w:pPr>
    </w:lvl>
    <w:lvl w:ilvl="4" w:tplc="04150019" w:tentative="1">
      <w:start w:val="1"/>
      <w:numFmt w:val="lowerLetter"/>
      <w:lvlText w:val="%5."/>
      <w:lvlJc w:val="left"/>
      <w:pPr>
        <w:ind w:left="3284" w:hanging="360"/>
      </w:pPr>
    </w:lvl>
    <w:lvl w:ilvl="5" w:tplc="0415001B" w:tentative="1">
      <w:start w:val="1"/>
      <w:numFmt w:val="lowerRoman"/>
      <w:lvlText w:val="%6."/>
      <w:lvlJc w:val="right"/>
      <w:pPr>
        <w:ind w:left="4004" w:hanging="180"/>
      </w:pPr>
    </w:lvl>
    <w:lvl w:ilvl="6" w:tplc="0415000F" w:tentative="1">
      <w:start w:val="1"/>
      <w:numFmt w:val="decimal"/>
      <w:lvlText w:val="%7."/>
      <w:lvlJc w:val="left"/>
      <w:pPr>
        <w:ind w:left="4724" w:hanging="360"/>
      </w:pPr>
    </w:lvl>
    <w:lvl w:ilvl="7" w:tplc="04150019" w:tentative="1">
      <w:start w:val="1"/>
      <w:numFmt w:val="lowerLetter"/>
      <w:lvlText w:val="%8."/>
      <w:lvlJc w:val="left"/>
      <w:pPr>
        <w:ind w:left="5444" w:hanging="360"/>
      </w:pPr>
    </w:lvl>
    <w:lvl w:ilvl="8" w:tplc="0415001B" w:tentative="1">
      <w:start w:val="1"/>
      <w:numFmt w:val="lowerRoman"/>
      <w:lvlText w:val="%9."/>
      <w:lvlJc w:val="right"/>
      <w:pPr>
        <w:ind w:left="6164" w:hanging="180"/>
      </w:pPr>
    </w:lvl>
  </w:abstractNum>
  <w:abstractNum w:abstractNumId="2">
    <w:nsid w:val="09B21927"/>
    <w:multiLevelType w:val="hybridMultilevel"/>
    <w:tmpl w:val="3AFC41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B962B39"/>
    <w:multiLevelType w:val="hybridMultilevel"/>
    <w:tmpl w:val="CD7CA096"/>
    <w:lvl w:ilvl="0" w:tplc="B21A3816">
      <w:start w:val="1"/>
      <w:numFmt w:val="decimal"/>
      <w:lvlText w:val="%1."/>
      <w:lvlJc w:val="left"/>
      <w:pPr>
        <w:ind w:left="37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0444690"/>
    <w:multiLevelType w:val="hybridMultilevel"/>
    <w:tmpl w:val="42D687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21A2A2D"/>
    <w:multiLevelType w:val="multilevel"/>
    <w:tmpl w:val="65CA9440"/>
    <w:lvl w:ilvl="0">
      <w:start w:val="1"/>
      <w:numFmt w:val="decimal"/>
      <w:lvlText w:val="%1."/>
      <w:lvlJc w:val="left"/>
      <w:pPr>
        <w:ind w:left="720" w:hanging="360"/>
      </w:pPr>
      <w:rPr>
        <w:rFonts w:hint="default"/>
      </w:rPr>
    </w:lvl>
    <w:lvl w:ilvl="1">
      <w:start w:val="1"/>
      <w:numFmt w:val="decimal"/>
      <w:isLgl/>
      <w:lvlText w:val="%1.%2."/>
      <w:lvlJc w:val="left"/>
      <w:pPr>
        <w:ind w:left="126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149F414D"/>
    <w:multiLevelType w:val="hybridMultilevel"/>
    <w:tmpl w:val="F16C51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58848C8"/>
    <w:multiLevelType w:val="hybridMultilevel"/>
    <w:tmpl w:val="801876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7542C15"/>
    <w:multiLevelType w:val="hybridMultilevel"/>
    <w:tmpl w:val="DE306C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7D337E2"/>
    <w:multiLevelType w:val="multilevel"/>
    <w:tmpl w:val="AB16180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nsid w:val="1B750E1E"/>
    <w:multiLevelType w:val="hybridMultilevel"/>
    <w:tmpl w:val="BE765C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E1C573E"/>
    <w:multiLevelType w:val="hybridMultilevel"/>
    <w:tmpl w:val="CF3235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F263A5B"/>
    <w:multiLevelType w:val="hybridMultilevel"/>
    <w:tmpl w:val="C0365532"/>
    <w:lvl w:ilvl="0" w:tplc="BB42545C">
      <w:start w:val="1"/>
      <w:numFmt w:val="decimal"/>
      <w:lvlText w:val="%1)"/>
      <w:lvlJc w:val="left"/>
      <w:pPr>
        <w:ind w:left="720" w:hanging="360"/>
      </w:pPr>
      <w:rPr>
        <w:rFonts w:hint="default"/>
        <w:color w:val="00000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00D4124"/>
    <w:multiLevelType w:val="hybridMultilevel"/>
    <w:tmpl w:val="B4688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076065B"/>
    <w:multiLevelType w:val="hybridMultilevel"/>
    <w:tmpl w:val="F1FE36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38318FC"/>
    <w:multiLevelType w:val="hybridMultilevel"/>
    <w:tmpl w:val="BD34E2FA"/>
    <w:lvl w:ilvl="0" w:tplc="487047EE">
      <w:start w:val="1"/>
      <w:numFmt w:val="decimal"/>
      <w:lvlText w:val="%1."/>
      <w:lvlJc w:val="left"/>
      <w:pPr>
        <w:tabs>
          <w:tab w:val="num" w:pos="-1422"/>
        </w:tabs>
        <w:ind w:left="-1422" w:hanging="360"/>
      </w:pPr>
      <w:rPr>
        <w:rFonts w:asciiTheme="minorHAnsi" w:eastAsiaTheme="minorHAnsi" w:hAnsiTheme="minorHAnsi" w:cstheme="minorBidi"/>
      </w:rPr>
    </w:lvl>
    <w:lvl w:ilvl="1" w:tplc="0415000B">
      <w:start w:val="1"/>
      <w:numFmt w:val="bullet"/>
      <w:lvlText w:val=""/>
      <w:lvlJc w:val="left"/>
      <w:pPr>
        <w:tabs>
          <w:tab w:val="num" w:pos="-1356"/>
        </w:tabs>
        <w:ind w:left="-1356" w:hanging="360"/>
      </w:pPr>
      <w:rPr>
        <w:rFonts w:ascii="Wingdings" w:hAnsi="Wingdings" w:hint="default"/>
      </w:rPr>
    </w:lvl>
    <w:lvl w:ilvl="2" w:tplc="318EA526">
      <w:start w:val="1"/>
      <w:numFmt w:val="lowerLetter"/>
      <w:lvlText w:val="%3)"/>
      <w:lvlJc w:val="left"/>
      <w:pPr>
        <w:ind w:left="18" w:hanging="360"/>
      </w:pPr>
      <w:rPr>
        <w:rFonts w:hint="default"/>
      </w:rPr>
    </w:lvl>
    <w:lvl w:ilvl="3" w:tplc="04150001" w:tentative="1">
      <w:start w:val="1"/>
      <w:numFmt w:val="bullet"/>
      <w:lvlText w:val=""/>
      <w:lvlJc w:val="left"/>
      <w:pPr>
        <w:tabs>
          <w:tab w:val="num" w:pos="738"/>
        </w:tabs>
        <w:ind w:left="738" w:hanging="360"/>
      </w:pPr>
      <w:rPr>
        <w:rFonts w:ascii="Symbol" w:hAnsi="Symbol" w:hint="default"/>
      </w:rPr>
    </w:lvl>
    <w:lvl w:ilvl="4" w:tplc="04150003" w:tentative="1">
      <w:start w:val="1"/>
      <w:numFmt w:val="bullet"/>
      <w:lvlText w:val="o"/>
      <w:lvlJc w:val="left"/>
      <w:pPr>
        <w:tabs>
          <w:tab w:val="num" w:pos="1458"/>
        </w:tabs>
        <w:ind w:left="1458" w:hanging="360"/>
      </w:pPr>
      <w:rPr>
        <w:rFonts w:ascii="Courier New" w:hAnsi="Courier New" w:cs="Courier New" w:hint="default"/>
      </w:rPr>
    </w:lvl>
    <w:lvl w:ilvl="5" w:tplc="04150005" w:tentative="1">
      <w:start w:val="1"/>
      <w:numFmt w:val="bullet"/>
      <w:lvlText w:val=""/>
      <w:lvlJc w:val="left"/>
      <w:pPr>
        <w:tabs>
          <w:tab w:val="num" w:pos="2178"/>
        </w:tabs>
        <w:ind w:left="2178" w:hanging="360"/>
      </w:pPr>
      <w:rPr>
        <w:rFonts w:ascii="Wingdings" w:hAnsi="Wingdings" w:hint="default"/>
      </w:rPr>
    </w:lvl>
    <w:lvl w:ilvl="6" w:tplc="04150001" w:tentative="1">
      <w:start w:val="1"/>
      <w:numFmt w:val="bullet"/>
      <w:lvlText w:val=""/>
      <w:lvlJc w:val="left"/>
      <w:pPr>
        <w:tabs>
          <w:tab w:val="num" w:pos="2898"/>
        </w:tabs>
        <w:ind w:left="2898" w:hanging="360"/>
      </w:pPr>
      <w:rPr>
        <w:rFonts w:ascii="Symbol" w:hAnsi="Symbol" w:hint="default"/>
      </w:rPr>
    </w:lvl>
    <w:lvl w:ilvl="7" w:tplc="04150003" w:tentative="1">
      <w:start w:val="1"/>
      <w:numFmt w:val="bullet"/>
      <w:lvlText w:val="o"/>
      <w:lvlJc w:val="left"/>
      <w:pPr>
        <w:tabs>
          <w:tab w:val="num" w:pos="3618"/>
        </w:tabs>
        <w:ind w:left="3618" w:hanging="360"/>
      </w:pPr>
      <w:rPr>
        <w:rFonts w:ascii="Courier New" w:hAnsi="Courier New" w:cs="Courier New" w:hint="default"/>
      </w:rPr>
    </w:lvl>
    <w:lvl w:ilvl="8" w:tplc="04150005" w:tentative="1">
      <w:start w:val="1"/>
      <w:numFmt w:val="bullet"/>
      <w:lvlText w:val=""/>
      <w:lvlJc w:val="left"/>
      <w:pPr>
        <w:tabs>
          <w:tab w:val="num" w:pos="4338"/>
        </w:tabs>
        <w:ind w:left="4338" w:hanging="360"/>
      </w:pPr>
      <w:rPr>
        <w:rFonts w:ascii="Wingdings" w:hAnsi="Wingdings" w:hint="default"/>
      </w:rPr>
    </w:lvl>
  </w:abstractNum>
  <w:abstractNum w:abstractNumId="16">
    <w:nsid w:val="25654109"/>
    <w:multiLevelType w:val="hybridMultilevel"/>
    <w:tmpl w:val="559EE6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6193E84"/>
    <w:multiLevelType w:val="hybridMultilevel"/>
    <w:tmpl w:val="C99280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71D4391"/>
    <w:multiLevelType w:val="multilevel"/>
    <w:tmpl w:val="448615B6"/>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7906ED6"/>
    <w:multiLevelType w:val="multilevel"/>
    <w:tmpl w:val="924ABD96"/>
    <w:lvl w:ilvl="0">
      <w:start w:val="1"/>
      <w:numFmt w:val="decimal"/>
      <w:lvlText w:val="%1."/>
      <w:lvlJc w:val="left"/>
      <w:pPr>
        <w:ind w:left="375" w:hanging="360"/>
      </w:pPr>
      <w:rPr>
        <w:rFonts w:hint="default"/>
      </w:rPr>
    </w:lvl>
    <w:lvl w:ilvl="1">
      <w:start w:val="1"/>
      <w:numFmt w:val="decimal"/>
      <w:isLgl/>
      <w:lvlText w:val="%1.%2."/>
      <w:lvlJc w:val="left"/>
      <w:pPr>
        <w:ind w:left="420" w:hanging="405"/>
      </w:pPr>
      <w:rPr>
        <w:rFonts w:hint="default"/>
      </w:rPr>
    </w:lvl>
    <w:lvl w:ilvl="2">
      <w:start w:val="1"/>
      <w:numFmt w:val="decimal"/>
      <w:isLgl/>
      <w:lvlText w:val="%1.%2.%3."/>
      <w:lvlJc w:val="left"/>
      <w:pPr>
        <w:ind w:left="735" w:hanging="720"/>
      </w:pPr>
      <w:rPr>
        <w:rFonts w:hint="default"/>
      </w:rPr>
    </w:lvl>
    <w:lvl w:ilvl="3">
      <w:start w:val="1"/>
      <w:numFmt w:val="decimal"/>
      <w:isLgl/>
      <w:lvlText w:val="%1.%2.%3.%4."/>
      <w:lvlJc w:val="left"/>
      <w:pPr>
        <w:ind w:left="735" w:hanging="720"/>
      </w:pPr>
      <w:rPr>
        <w:rFonts w:hint="default"/>
      </w:rPr>
    </w:lvl>
    <w:lvl w:ilvl="4">
      <w:start w:val="1"/>
      <w:numFmt w:val="decimal"/>
      <w:isLgl/>
      <w:lvlText w:val="%1.%2.%3.%4.%5."/>
      <w:lvlJc w:val="left"/>
      <w:pPr>
        <w:ind w:left="1095" w:hanging="1080"/>
      </w:pPr>
      <w:rPr>
        <w:rFonts w:hint="default"/>
      </w:rPr>
    </w:lvl>
    <w:lvl w:ilvl="5">
      <w:start w:val="1"/>
      <w:numFmt w:val="decimal"/>
      <w:isLgl/>
      <w:lvlText w:val="%1.%2.%3.%4.%5.%6."/>
      <w:lvlJc w:val="left"/>
      <w:pPr>
        <w:ind w:left="1095" w:hanging="1080"/>
      </w:pPr>
      <w:rPr>
        <w:rFonts w:hint="default"/>
      </w:rPr>
    </w:lvl>
    <w:lvl w:ilvl="6">
      <w:start w:val="1"/>
      <w:numFmt w:val="decimal"/>
      <w:isLgl/>
      <w:lvlText w:val="%1.%2.%3.%4.%5.%6.%7."/>
      <w:lvlJc w:val="left"/>
      <w:pPr>
        <w:ind w:left="1455" w:hanging="1440"/>
      </w:pPr>
      <w:rPr>
        <w:rFonts w:hint="default"/>
      </w:rPr>
    </w:lvl>
    <w:lvl w:ilvl="7">
      <w:start w:val="1"/>
      <w:numFmt w:val="decimal"/>
      <w:isLgl/>
      <w:lvlText w:val="%1.%2.%3.%4.%5.%6.%7.%8."/>
      <w:lvlJc w:val="left"/>
      <w:pPr>
        <w:ind w:left="1455" w:hanging="1440"/>
      </w:pPr>
      <w:rPr>
        <w:rFonts w:hint="default"/>
      </w:rPr>
    </w:lvl>
    <w:lvl w:ilvl="8">
      <w:start w:val="1"/>
      <w:numFmt w:val="decimal"/>
      <w:isLgl/>
      <w:lvlText w:val="%1.%2.%3.%4.%5.%6.%7.%8.%9."/>
      <w:lvlJc w:val="left"/>
      <w:pPr>
        <w:ind w:left="1815" w:hanging="1800"/>
      </w:pPr>
      <w:rPr>
        <w:rFonts w:hint="default"/>
      </w:rPr>
    </w:lvl>
  </w:abstractNum>
  <w:abstractNum w:abstractNumId="20">
    <w:nsid w:val="28062C41"/>
    <w:multiLevelType w:val="hybridMultilevel"/>
    <w:tmpl w:val="8CB6A6A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2FC725A4"/>
    <w:multiLevelType w:val="hybridMultilevel"/>
    <w:tmpl w:val="D8F831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FF03C62"/>
    <w:multiLevelType w:val="multilevel"/>
    <w:tmpl w:val="33384FEC"/>
    <w:lvl w:ilvl="0">
      <w:start w:val="1"/>
      <w:numFmt w:val="decimal"/>
      <w:lvlText w:val="%1."/>
      <w:lvlJc w:val="left"/>
      <w:pPr>
        <w:ind w:left="360" w:hanging="360"/>
      </w:pPr>
      <w:rPr>
        <w:rFonts w:hint="default"/>
        <w:b/>
      </w:rPr>
    </w:lvl>
    <w:lvl w:ilvl="1">
      <w:start w:val="1"/>
      <w:numFmt w:val="decimal"/>
      <w:isLgl/>
      <w:lvlText w:val="%1.%2."/>
      <w:lvlJc w:val="left"/>
      <w:pPr>
        <w:ind w:left="1134"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3">
    <w:nsid w:val="31A11C65"/>
    <w:multiLevelType w:val="hybridMultilevel"/>
    <w:tmpl w:val="77C65F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1BD5186"/>
    <w:multiLevelType w:val="hybridMultilevel"/>
    <w:tmpl w:val="9EBC0E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32555B2"/>
    <w:multiLevelType w:val="hybridMultilevel"/>
    <w:tmpl w:val="E6E43B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3493F90"/>
    <w:multiLevelType w:val="multilevel"/>
    <w:tmpl w:val="70FAAA36"/>
    <w:lvl w:ilvl="0">
      <w:start w:val="1"/>
      <w:numFmt w:val="decimal"/>
      <w:lvlText w:val="%1."/>
      <w:lvlJc w:val="left"/>
      <w:pPr>
        <w:ind w:left="360" w:hanging="360"/>
      </w:pPr>
      <w:rPr>
        <w:rFonts w:hint="default"/>
        <w:b/>
      </w:rPr>
    </w:lvl>
    <w:lvl w:ilvl="1">
      <w:start w:val="1"/>
      <w:numFmt w:val="decimal"/>
      <w:isLgl/>
      <w:lvlText w:val="%1.%2."/>
      <w:lvlJc w:val="left"/>
      <w:pPr>
        <w:ind w:left="1134"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7">
    <w:nsid w:val="356777B8"/>
    <w:multiLevelType w:val="hybridMultilevel"/>
    <w:tmpl w:val="EA6830D2"/>
    <w:lvl w:ilvl="0" w:tplc="0415000F">
      <w:start w:val="1"/>
      <w:numFmt w:val="decimal"/>
      <w:lvlText w:val="%1."/>
      <w:lvlJc w:val="left"/>
      <w:pPr>
        <w:ind w:left="375" w:hanging="360"/>
      </w:pPr>
      <w:rPr>
        <w:rFonts w:hint="default"/>
      </w:rPr>
    </w:lvl>
    <w:lvl w:ilvl="1" w:tplc="04150019" w:tentative="1">
      <w:start w:val="1"/>
      <w:numFmt w:val="lowerLetter"/>
      <w:lvlText w:val="%2."/>
      <w:lvlJc w:val="left"/>
      <w:pPr>
        <w:ind w:left="1095" w:hanging="360"/>
      </w:pPr>
    </w:lvl>
    <w:lvl w:ilvl="2" w:tplc="0415001B" w:tentative="1">
      <w:start w:val="1"/>
      <w:numFmt w:val="lowerRoman"/>
      <w:lvlText w:val="%3."/>
      <w:lvlJc w:val="right"/>
      <w:pPr>
        <w:ind w:left="1815" w:hanging="180"/>
      </w:pPr>
    </w:lvl>
    <w:lvl w:ilvl="3" w:tplc="0415000F" w:tentative="1">
      <w:start w:val="1"/>
      <w:numFmt w:val="decimal"/>
      <w:lvlText w:val="%4."/>
      <w:lvlJc w:val="left"/>
      <w:pPr>
        <w:ind w:left="2535" w:hanging="360"/>
      </w:pPr>
    </w:lvl>
    <w:lvl w:ilvl="4" w:tplc="04150019" w:tentative="1">
      <w:start w:val="1"/>
      <w:numFmt w:val="lowerLetter"/>
      <w:lvlText w:val="%5."/>
      <w:lvlJc w:val="left"/>
      <w:pPr>
        <w:ind w:left="3255" w:hanging="360"/>
      </w:pPr>
    </w:lvl>
    <w:lvl w:ilvl="5" w:tplc="0415001B" w:tentative="1">
      <w:start w:val="1"/>
      <w:numFmt w:val="lowerRoman"/>
      <w:lvlText w:val="%6."/>
      <w:lvlJc w:val="right"/>
      <w:pPr>
        <w:ind w:left="3975" w:hanging="180"/>
      </w:pPr>
    </w:lvl>
    <w:lvl w:ilvl="6" w:tplc="0415000F" w:tentative="1">
      <w:start w:val="1"/>
      <w:numFmt w:val="decimal"/>
      <w:lvlText w:val="%7."/>
      <w:lvlJc w:val="left"/>
      <w:pPr>
        <w:ind w:left="4695" w:hanging="360"/>
      </w:pPr>
    </w:lvl>
    <w:lvl w:ilvl="7" w:tplc="04150019" w:tentative="1">
      <w:start w:val="1"/>
      <w:numFmt w:val="lowerLetter"/>
      <w:lvlText w:val="%8."/>
      <w:lvlJc w:val="left"/>
      <w:pPr>
        <w:ind w:left="5415" w:hanging="360"/>
      </w:pPr>
    </w:lvl>
    <w:lvl w:ilvl="8" w:tplc="0415001B" w:tentative="1">
      <w:start w:val="1"/>
      <w:numFmt w:val="lowerRoman"/>
      <w:lvlText w:val="%9."/>
      <w:lvlJc w:val="right"/>
      <w:pPr>
        <w:ind w:left="6135" w:hanging="180"/>
      </w:pPr>
    </w:lvl>
  </w:abstractNum>
  <w:abstractNum w:abstractNumId="28">
    <w:nsid w:val="379E7833"/>
    <w:multiLevelType w:val="hybridMultilevel"/>
    <w:tmpl w:val="8ACC54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957096E"/>
    <w:multiLevelType w:val="multilevel"/>
    <w:tmpl w:val="E544E75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3C217855"/>
    <w:multiLevelType w:val="hybridMultilevel"/>
    <w:tmpl w:val="AB266D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CA07632"/>
    <w:multiLevelType w:val="multilevel"/>
    <w:tmpl w:val="240E84C4"/>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F266863"/>
    <w:multiLevelType w:val="hybridMultilevel"/>
    <w:tmpl w:val="68AAC8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03E5789"/>
    <w:multiLevelType w:val="hybridMultilevel"/>
    <w:tmpl w:val="CA0A64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15103D4"/>
    <w:multiLevelType w:val="multilevel"/>
    <w:tmpl w:val="8C6A60D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433E5917"/>
    <w:multiLevelType w:val="hybridMultilevel"/>
    <w:tmpl w:val="ADF05C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3D4699C"/>
    <w:multiLevelType w:val="hybridMultilevel"/>
    <w:tmpl w:val="F2C28B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4E72492"/>
    <w:multiLevelType w:val="multilevel"/>
    <w:tmpl w:val="70FAAA36"/>
    <w:lvl w:ilvl="0">
      <w:start w:val="1"/>
      <w:numFmt w:val="decimal"/>
      <w:lvlText w:val="%1."/>
      <w:lvlJc w:val="left"/>
      <w:pPr>
        <w:ind w:left="360" w:hanging="360"/>
      </w:pPr>
      <w:rPr>
        <w:rFonts w:hint="default"/>
        <w:b/>
      </w:rPr>
    </w:lvl>
    <w:lvl w:ilvl="1">
      <w:start w:val="1"/>
      <w:numFmt w:val="decimal"/>
      <w:isLgl/>
      <w:lvlText w:val="%1.%2."/>
      <w:lvlJc w:val="left"/>
      <w:pPr>
        <w:ind w:left="1134"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8">
    <w:nsid w:val="46376392"/>
    <w:multiLevelType w:val="hybridMultilevel"/>
    <w:tmpl w:val="C15EA4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67C523A"/>
    <w:multiLevelType w:val="hybridMultilevel"/>
    <w:tmpl w:val="BB761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6B84760"/>
    <w:multiLevelType w:val="hybridMultilevel"/>
    <w:tmpl w:val="9670C7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A1E2CB5"/>
    <w:multiLevelType w:val="hybridMultilevel"/>
    <w:tmpl w:val="A260BE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AAC60ED"/>
    <w:multiLevelType w:val="multilevel"/>
    <w:tmpl w:val="70FAAA36"/>
    <w:lvl w:ilvl="0">
      <w:start w:val="1"/>
      <w:numFmt w:val="decimal"/>
      <w:lvlText w:val="%1."/>
      <w:lvlJc w:val="left"/>
      <w:pPr>
        <w:ind w:left="360" w:hanging="360"/>
      </w:pPr>
      <w:rPr>
        <w:rFonts w:hint="default"/>
        <w:b/>
      </w:rPr>
    </w:lvl>
    <w:lvl w:ilvl="1">
      <w:start w:val="1"/>
      <w:numFmt w:val="decimal"/>
      <w:isLgl/>
      <w:lvlText w:val="%1.%2."/>
      <w:lvlJc w:val="left"/>
      <w:pPr>
        <w:ind w:left="1134"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43">
    <w:nsid w:val="4DC07B82"/>
    <w:multiLevelType w:val="hybridMultilevel"/>
    <w:tmpl w:val="BDEEFB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13C221E"/>
    <w:multiLevelType w:val="hybridMultilevel"/>
    <w:tmpl w:val="0DA4C4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2084747"/>
    <w:multiLevelType w:val="hybridMultilevel"/>
    <w:tmpl w:val="39225E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5B43454"/>
    <w:multiLevelType w:val="hybridMultilevel"/>
    <w:tmpl w:val="0B04EA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5F436F6"/>
    <w:multiLevelType w:val="multilevel"/>
    <w:tmpl w:val="F0C44E6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58127DB1"/>
    <w:multiLevelType w:val="hybridMultilevel"/>
    <w:tmpl w:val="73E6AEE0"/>
    <w:lvl w:ilvl="0" w:tplc="0415000F">
      <w:start w:val="1"/>
      <w:numFmt w:val="decimal"/>
      <w:lvlText w:val="%1."/>
      <w:lvlJc w:val="left"/>
      <w:pPr>
        <w:ind w:left="372" w:hanging="360"/>
      </w:pPr>
      <w:rPr>
        <w:rFonts w:hint="default"/>
      </w:rPr>
    </w:lvl>
    <w:lvl w:ilvl="1" w:tplc="04150019" w:tentative="1">
      <w:start w:val="1"/>
      <w:numFmt w:val="lowerLetter"/>
      <w:lvlText w:val="%2."/>
      <w:lvlJc w:val="left"/>
      <w:pPr>
        <w:ind w:left="1092" w:hanging="360"/>
      </w:pPr>
    </w:lvl>
    <w:lvl w:ilvl="2" w:tplc="0415001B" w:tentative="1">
      <w:start w:val="1"/>
      <w:numFmt w:val="lowerRoman"/>
      <w:lvlText w:val="%3."/>
      <w:lvlJc w:val="right"/>
      <w:pPr>
        <w:ind w:left="1812" w:hanging="180"/>
      </w:pPr>
    </w:lvl>
    <w:lvl w:ilvl="3" w:tplc="0415000F" w:tentative="1">
      <w:start w:val="1"/>
      <w:numFmt w:val="decimal"/>
      <w:lvlText w:val="%4."/>
      <w:lvlJc w:val="left"/>
      <w:pPr>
        <w:ind w:left="2532" w:hanging="360"/>
      </w:pPr>
    </w:lvl>
    <w:lvl w:ilvl="4" w:tplc="04150019" w:tentative="1">
      <w:start w:val="1"/>
      <w:numFmt w:val="lowerLetter"/>
      <w:lvlText w:val="%5."/>
      <w:lvlJc w:val="left"/>
      <w:pPr>
        <w:ind w:left="3252" w:hanging="360"/>
      </w:pPr>
    </w:lvl>
    <w:lvl w:ilvl="5" w:tplc="0415001B" w:tentative="1">
      <w:start w:val="1"/>
      <w:numFmt w:val="lowerRoman"/>
      <w:lvlText w:val="%6."/>
      <w:lvlJc w:val="right"/>
      <w:pPr>
        <w:ind w:left="3972" w:hanging="180"/>
      </w:pPr>
    </w:lvl>
    <w:lvl w:ilvl="6" w:tplc="0415000F" w:tentative="1">
      <w:start w:val="1"/>
      <w:numFmt w:val="decimal"/>
      <w:lvlText w:val="%7."/>
      <w:lvlJc w:val="left"/>
      <w:pPr>
        <w:ind w:left="4692" w:hanging="360"/>
      </w:pPr>
    </w:lvl>
    <w:lvl w:ilvl="7" w:tplc="04150019" w:tentative="1">
      <w:start w:val="1"/>
      <w:numFmt w:val="lowerLetter"/>
      <w:lvlText w:val="%8."/>
      <w:lvlJc w:val="left"/>
      <w:pPr>
        <w:ind w:left="5412" w:hanging="360"/>
      </w:pPr>
    </w:lvl>
    <w:lvl w:ilvl="8" w:tplc="0415001B" w:tentative="1">
      <w:start w:val="1"/>
      <w:numFmt w:val="lowerRoman"/>
      <w:lvlText w:val="%9."/>
      <w:lvlJc w:val="right"/>
      <w:pPr>
        <w:ind w:left="6132" w:hanging="180"/>
      </w:pPr>
    </w:lvl>
  </w:abstractNum>
  <w:abstractNum w:abstractNumId="49">
    <w:nsid w:val="5B5471B1"/>
    <w:multiLevelType w:val="hybridMultilevel"/>
    <w:tmpl w:val="9D7628B2"/>
    <w:lvl w:ilvl="0" w:tplc="1730F8A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nsid w:val="5C266FA7"/>
    <w:multiLevelType w:val="hybridMultilevel"/>
    <w:tmpl w:val="E6DC0B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F660823"/>
    <w:multiLevelType w:val="hybridMultilevel"/>
    <w:tmpl w:val="030E93BC"/>
    <w:lvl w:ilvl="0" w:tplc="0415000F">
      <w:start w:val="1"/>
      <w:numFmt w:val="decimal"/>
      <w:lvlText w:val="%1."/>
      <w:lvlJc w:val="left"/>
      <w:pPr>
        <w:ind w:left="383" w:hanging="360"/>
      </w:pPr>
      <w:rPr>
        <w:rFonts w:hint="default"/>
      </w:rPr>
    </w:lvl>
    <w:lvl w:ilvl="1" w:tplc="04150019" w:tentative="1">
      <w:start w:val="1"/>
      <w:numFmt w:val="lowerLetter"/>
      <w:lvlText w:val="%2."/>
      <w:lvlJc w:val="left"/>
      <w:pPr>
        <w:ind w:left="1103" w:hanging="360"/>
      </w:pPr>
    </w:lvl>
    <w:lvl w:ilvl="2" w:tplc="0415001B" w:tentative="1">
      <w:start w:val="1"/>
      <w:numFmt w:val="lowerRoman"/>
      <w:lvlText w:val="%3."/>
      <w:lvlJc w:val="right"/>
      <w:pPr>
        <w:ind w:left="1823" w:hanging="180"/>
      </w:pPr>
    </w:lvl>
    <w:lvl w:ilvl="3" w:tplc="0415000F" w:tentative="1">
      <w:start w:val="1"/>
      <w:numFmt w:val="decimal"/>
      <w:lvlText w:val="%4."/>
      <w:lvlJc w:val="left"/>
      <w:pPr>
        <w:ind w:left="2543" w:hanging="360"/>
      </w:pPr>
    </w:lvl>
    <w:lvl w:ilvl="4" w:tplc="04150019" w:tentative="1">
      <w:start w:val="1"/>
      <w:numFmt w:val="lowerLetter"/>
      <w:lvlText w:val="%5."/>
      <w:lvlJc w:val="left"/>
      <w:pPr>
        <w:ind w:left="3263" w:hanging="360"/>
      </w:pPr>
    </w:lvl>
    <w:lvl w:ilvl="5" w:tplc="0415001B" w:tentative="1">
      <w:start w:val="1"/>
      <w:numFmt w:val="lowerRoman"/>
      <w:lvlText w:val="%6."/>
      <w:lvlJc w:val="right"/>
      <w:pPr>
        <w:ind w:left="3983" w:hanging="180"/>
      </w:pPr>
    </w:lvl>
    <w:lvl w:ilvl="6" w:tplc="0415000F" w:tentative="1">
      <w:start w:val="1"/>
      <w:numFmt w:val="decimal"/>
      <w:lvlText w:val="%7."/>
      <w:lvlJc w:val="left"/>
      <w:pPr>
        <w:ind w:left="4703" w:hanging="360"/>
      </w:pPr>
    </w:lvl>
    <w:lvl w:ilvl="7" w:tplc="04150019" w:tentative="1">
      <w:start w:val="1"/>
      <w:numFmt w:val="lowerLetter"/>
      <w:lvlText w:val="%8."/>
      <w:lvlJc w:val="left"/>
      <w:pPr>
        <w:ind w:left="5423" w:hanging="360"/>
      </w:pPr>
    </w:lvl>
    <w:lvl w:ilvl="8" w:tplc="0415001B" w:tentative="1">
      <w:start w:val="1"/>
      <w:numFmt w:val="lowerRoman"/>
      <w:lvlText w:val="%9."/>
      <w:lvlJc w:val="right"/>
      <w:pPr>
        <w:ind w:left="6143" w:hanging="180"/>
      </w:pPr>
    </w:lvl>
  </w:abstractNum>
  <w:abstractNum w:abstractNumId="52">
    <w:nsid w:val="600F6962"/>
    <w:multiLevelType w:val="hybridMultilevel"/>
    <w:tmpl w:val="57281D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6428104A"/>
    <w:multiLevelType w:val="hybridMultilevel"/>
    <w:tmpl w:val="16A64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9A3544E"/>
    <w:multiLevelType w:val="multilevel"/>
    <w:tmpl w:val="DF64ABE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Theme="minorHAnsi" w:eastAsiaTheme="minorHAnsi" w:hAnsiTheme="minorHAnsi" w:cstheme="minorBidi"/>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6DA11809"/>
    <w:multiLevelType w:val="hybridMultilevel"/>
    <w:tmpl w:val="E760CD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6207316"/>
    <w:multiLevelType w:val="hybridMultilevel"/>
    <w:tmpl w:val="F564B786"/>
    <w:lvl w:ilvl="0" w:tplc="B6BAB2EE">
      <w:start w:val="1"/>
      <w:numFmt w:val="decimal"/>
      <w:lvlText w:val="%1)"/>
      <w:lvlJc w:val="left"/>
      <w:pPr>
        <w:ind w:left="720" w:hanging="360"/>
      </w:pPr>
      <w:rPr>
        <w:rFonts w:eastAsia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78152CC"/>
    <w:multiLevelType w:val="hybridMultilevel"/>
    <w:tmpl w:val="A642D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77EB556E"/>
    <w:multiLevelType w:val="hybridMultilevel"/>
    <w:tmpl w:val="87ECF96A"/>
    <w:lvl w:ilvl="0" w:tplc="8AD8223A">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788300DB"/>
    <w:multiLevelType w:val="hybridMultilevel"/>
    <w:tmpl w:val="52F4DD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8F06402"/>
    <w:multiLevelType w:val="hybridMultilevel"/>
    <w:tmpl w:val="E5C08A94"/>
    <w:lvl w:ilvl="0" w:tplc="FCD8866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nsid w:val="7F302F38"/>
    <w:multiLevelType w:val="hybridMultilevel"/>
    <w:tmpl w:val="F314CC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4"/>
  </w:num>
  <w:num w:numId="3">
    <w:abstractNumId w:val="44"/>
  </w:num>
  <w:num w:numId="4">
    <w:abstractNumId w:val="15"/>
  </w:num>
  <w:num w:numId="5">
    <w:abstractNumId w:val="31"/>
  </w:num>
  <w:num w:numId="6">
    <w:abstractNumId w:val="41"/>
  </w:num>
  <w:num w:numId="7">
    <w:abstractNumId w:val="35"/>
  </w:num>
  <w:num w:numId="8">
    <w:abstractNumId w:val="33"/>
  </w:num>
  <w:num w:numId="9">
    <w:abstractNumId w:val="0"/>
  </w:num>
  <w:num w:numId="10">
    <w:abstractNumId w:val="11"/>
  </w:num>
  <w:num w:numId="11">
    <w:abstractNumId w:val="17"/>
  </w:num>
  <w:num w:numId="12">
    <w:abstractNumId w:val="59"/>
  </w:num>
  <w:num w:numId="13">
    <w:abstractNumId w:val="4"/>
  </w:num>
  <w:num w:numId="14">
    <w:abstractNumId w:val="55"/>
  </w:num>
  <w:num w:numId="15">
    <w:abstractNumId w:val="40"/>
  </w:num>
  <w:num w:numId="16">
    <w:abstractNumId w:val="16"/>
  </w:num>
  <w:num w:numId="17">
    <w:abstractNumId w:val="28"/>
  </w:num>
  <w:num w:numId="18">
    <w:abstractNumId w:val="36"/>
  </w:num>
  <w:num w:numId="19">
    <w:abstractNumId w:val="46"/>
  </w:num>
  <w:num w:numId="20">
    <w:abstractNumId w:val="8"/>
  </w:num>
  <w:num w:numId="21">
    <w:abstractNumId w:val="30"/>
  </w:num>
  <w:num w:numId="22">
    <w:abstractNumId w:val="32"/>
  </w:num>
  <w:num w:numId="23">
    <w:abstractNumId w:val="39"/>
  </w:num>
  <w:num w:numId="24">
    <w:abstractNumId w:val="7"/>
  </w:num>
  <w:num w:numId="25">
    <w:abstractNumId w:val="50"/>
  </w:num>
  <w:num w:numId="26">
    <w:abstractNumId w:val="61"/>
  </w:num>
  <w:num w:numId="27">
    <w:abstractNumId w:val="34"/>
  </w:num>
  <w:num w:numId="28">
    <w:abstractNumId w:val="6"/>
  </w:num>
  <w:num w:numId="29">
    <w:abstractNumId w:val="5"/>
  </w:num>
  <w:num w:numId="30">
    <w:abstractNumId w:val="38"/>
  </w:num>
  <w:num w:numId="31">
    <w:abstractNumId w:val="45"/>
  </w:num>
  <w:num w:numId="32">
    <w:abstractNumId w:val="2"/>
  </w:num>
  <w:num w:numId="33">
    <w:abstractNumId w:val="23"/>
  </w:num>
  <w:num w:numId="34">
    <w:abstractNumId w:val="58"/>
  </w:num>
  <w:num w:numId="35">
    <w:abstractNumId w:val="29"/>
  </w:num>
  <w:num w:numId="36">
    <w:abstractNumId w:val="51"/>
  </w:num>
  <w:num w:numId="37">
    <w:abstractNumId w:val="1"/>
  </w:num>
  <w:num w:numId="38">
    <w:abstractNumId w:val="48"/>
  </w:num>
  <w:num w:numId="39">
    <w:abstractNumId w:val="47"/>
  </w:num>
  <w:num w:numId="40">
    <w:abstractNumId w:val="10"/>
  </w:num>
  <w:num w:numId="41">
    <w:abstractNumId w:val="43"/>
  </w:num>
  <w:num w:numId="42">
    <w:abstractNumId w:val="27"/>
  </w:num>
  <w:num w:numId="43">
    <w:abstractNumId w:val="20"/>
  </w:num>
  <w:num w:numId="44">
    <w:abstractNumId w:val="21"/>
  </w:num>
  <w:num w:numId="45">
    <w:abstractNumId w:val="42"/>
  </w:num>
  <w:num w:numId="46">
    <w:abstractNumId w:val="57"/>
  </w:num>
  <w:num w:numId="47">
    <w:abstractNumId w:val="13"/>
  </w:num>
  <w:num w:numId="48">
    <w:abstractNumId w:val="53"/>
  </w:num>
  <w:num w:numId="49">
    <w:abstractNumId w:val="18"/>
  </w:num>
  <w:num w:numId="50">
    <w:abstractNumId w:val="19"/>
  </w:num>
  <w:num w:numId="51">
    <w:abstractNumId w:val="3"/>
  </w:num>
  <w:num w:numId="52">
    <w:abstractNumId w:val="54"/>
  </w:num>
  <w:num w:numId="53">
    <w:abstractNumId w:val="22"/>
  </w:num>
  <w:num w:numId="54">
    <w:abstractNumId w:val="26"/>
  </w:num>
  <w:num w:numId="55">
    <w:abstractNumId w:val="37"/>
  </w:num>
  <w:num w:numId="56">
    <w:abstractNumId w:val="25"/>
  </w:num>
  <w:num w:numId="57">
    <w:abstractNumId w:val="56"/>
  </w:num>
  <w:num w:numId="58">
    <w:abstractNumId w:val="12"/>
  </w:num>
  <w:num w:numId="59">
    <w:abstractNumId w:val="52"/>
  </w:num>
  <w:num w:numId="60">
    <w:abstractNumId w:val="49"/>
  </w:num>
  <w:num w:numId="61">
    <w:abstractNumId w:val="60"/>
  </w:num>
  <w:num w:numId="62">
    <w:abstractNumId w:val="2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defaultTabStop w:val="708"/>
  <w:hyphenationZone w:val="425"/>
  <w:drawingGridHorizontalSpacing w:val="110"/>
  <w:displayHorizontalDrawingGridEvery w:val="2"/>
  <w:characterSpacingControl w:val="doNotCompress"/>
  <w:hdrShapeDefaults>
    <o:shapedefaults v:ext="edit" spidmax="35842"/>
  </w:hdrShapeDefaults>
  <w:footnotePr>
    <w:footnote w:id="-1"/>
    <w:footnote w:id="0"/>
  </w:footnotePr>
  <w:endnotePr>
    <w:endnote w:id="-1"/>
    <w:endnote w:id="0"/>
  </w:endnotePr>
  <w:compat>
    <w:useFELayout/>
  </w:compat>
  <w:rsids>
    <w:rsidRoot w:val="00FC7D2C"/>
    <w:rsid w:val="0000318C"/>
    <w:rsid w:val="00003FC1"/>
    <w:rsid w:val="000046DD"/>
    <w:rsid w:val="000114E9"/>
    <w:rsid w:val="00013DCC"/>
    <w:rsid w:val="0001585A"/>
    <w:rsid w:val="000269A5"/>
    <w:rsid w:val="00027E0D"/>
    <w:rsid w:val="000320B0"/>
    <w:rsid w:val="000472CD"/>
    <w:rsid w:val="00051085"/>
    <w:rsid w:val="000617A5"/>
    <w:rsid w:val="00064C37"/>
    <w:rsid w:val="00080878"/>
    <w:rsid w:val="00083C63"/>
    <w:rsid w:val="00085678"/>
    <w:rsid w:val="0008676F"/>
    <w:rsid w:val="00092F62"/>
    <w:rsid w:val="000A0586"/>
    <w:rsid w:val="000B2274"/>
    <w:rsid w:val="000B3C6A"/>
    <w:rsid w:val="000B41E1"/>
    <w:rsid w:val="000C0BD6"/>
    <w:rsid w:val="000C2DCA"/>
    <w:rsid w:val="000C66C3"/>
    <w:rsid w:val="000E745E"/>
    <w:rsid w:val="000F3D05"/>
    <w:rsid w:val="001006E1"/>
    <w:rsid w:val="00101BD3"/>
    <w:rsid w:val="00111DF9"/>
    <w:rsid w:val="00113256"/>
    <w:rsid w:val="00115046"/>
    <w:rsid w:val="001166E7"/>
    <w:rsid w:val="00117EE8"/>
    <w:rsid w:val="00135C00"/>
    <w:rsid w:val="001408EE"/>
    <w:rsid w:val="00142B31"/>
    <w:rsid w:val="001551BA"/>
    <w:rsid w:val="00156155"/>
    <w:rsid w:val="001602C3"/>
    <w:rsid w:val="0016236A"/>
    <w:rsid w:val="00164664"/>
    <w:rsid w:val="00165031"/>
    <w:rsid w:val="00165BC1"/>
    <w:rsid w:val="00166DDB"/>
    <w:rsid w:val="00170D4F"/>
    <w:rsid w:val="00172C58"/>
    <w:rsid w:val="001811BF"/>
    <w:rsid w:val="001826D8"/>
    <w:rsid w:val="00182C43"/>
    <w:rsid w:val="00183E4F"/>
    <w:rsid w:val="001859C1"/>
    <w:rsid w:val="00186C68"/>
    <w:rsid w:val="001A1F14"/>
    <w:rsid w:val="001B2CA0"/>
    <w:rsid w:val="001D24A0"/>
    <w:rsid w:val="001D26CA"/>
    <w:rsid w:val="001D3008"/>
    <w:rsid w:val="001D71F5"/>
    <w:rsid w:val="001E23A7"/>
    <w:rsid w:val="001E42A5"/>
    <w:rsid w:val="001E4450"/>
    <w:rsid w:val="001F12C6"/>
    <w:rsid w:val="001F6232"/>
    <w:rsid w:val="001F7480"/>
    <w:rsid w:val="00210262"/>
    <w:rsid w:val="00217181"/>
    <w:rsid w:val="00223A73"/>
    <w:rsid w:val="00227F1A"/>
    <w:rsid w:val="00240F81"/>
    <w:rsid w:val="00241F55"/>
    <w:rsid w:val="00243F9D"/>
    <w:rsid w:val="00250D53"/>
    <w:rsid w:val="00255F87"/>
    <w:rsid w:val="00256548"/>
    <w:rsid w:val="00261FB6"/>
    <w:rsid w:val="002644CA"/>
    <w:rsid w:val="002725A5"/>
    <w:rsid w:val="002743AA"/>
    <w:rsid w:val="0029740E"/>
    <w:rsid w:val="002D0DC0"/>
    <w:rsid w:val="002D2B45"/>
    <w:rsid w:val="002D46A8"/>
    <w:rsid w:val="002E3B6F"/>
    <w:rsid w:val="002E542C"/>
    <w:rsid w:val="00300ABB"/>
    <w:rsid w:val="00312B14"/>
    <w:rsid w:val="0032014B"/>
    <w:rsid w:val="00321641"/>
    <w:rsid w:val="003269B7"/>
    <w:rsid w:val="003464FE"/>
    <w:rsid w:val="00354B6F"/>
    <w:rsid w:val="00355A52"/>
    <w:rsid w:val="00365366"/>
    <w:rsid w:val="003731F0"/>
    <w:rsid w:val="00374E61"/>
    <w:rsid w:val="00397AFD"/>
    <w:rsid w:val="003A2BF9"/>
    <w:rsid w:val="003A40BE"/>
    <w:rsid w:val="003C4372"/>
    <w:rsid w:val="003D0FA2"/>
    <w:rsid w:val="003D3F9A"/>
    <w:rsid w:val="003D4FFF"/>
    <w:rsid w:val="003E0926"/>
    <w:rsid w:val="00411DF3"/>
    <w:rsid w:val="00412F5D"/>
    <w:rsid w:val="00417695"/>
    <w:rsid w:val="00430373"/>
    <w:rsid w:val="00432184"/>
    <w:rsid w:val="00444F77"/>
    <w:rsid w:val="0045228A"/>
    <w:rsid w:val="0046339C"/>
    <w:rsid w:val="004759B6"/>
    <w:rsid w:val="00492CC0"/>
    <w:rsid w:val="004969FA"/>
    <w:rsid w:val="004C2193"/>
    <w:rsid w:val="004E2325"/>
    <w:rsid w:val="004F3AD8"/>
    <w:rsid w:val="004F603F"/>
    <w:rsid w:val="00501D03"/>
    <w:rsid w:val="005233E2"/>
    <w:rsid w:val="00525145"/>
    <w:rsid w:val="00532DD4"/>
    <w:rsid w:val="0053429F"/>
    <w:rsid w:val="00537ED2"/>
    <w:rsid w:val="00545875"/>
    <w:rsid w:val="00553A3A"/>
    <w:rsid w:val="00553F7A"/>
    <w:rsid w:val="0055461E"/>
    <w:rsid w:val="00565115"/>
    <w:rsid w:val="00566138"/>
    <w:rsid w:val="00567341"/>
    <w:rsid w:val="00574AEF"/>
    <w:rsid w:val="00580D4F"/>
    <w:rsid w:val="00581FB2"/>
    <w:rsid w:val="005840A9"/>
    <w:rsid w:val="00597AD7"/>
    <w:rsid w:val="005A1507"/>
    <w:rsid w:val="005A7C7E"/>
    <w:rsid w:val="005A7F4F"/>
    <w:rsid w:val="005C34F3"/>
    <w:rsid w:val="005C7CC0"/>
    <w:rsid w:val="005D758D"/>
    <w:rsid w:val="0061084B"/>
    <w:rsid w:val="00613B49"/>
    <w:rsid w:val="00622698"/>
    <w:rsid w:val="006232C4"/>
    <w:rsid w:val="00636C03"/>
    <w:rsid w:val="0065181C"/>
    <w:rsid w:val="0066189C"/>
    <w:rsid w:val="006666F5"/>
    <w:rsid w:val="006674C4"/>
    <w:rsid w:val="006724BA"/>
    <w:rsid w:val="00692C31"/>
    <w:rsid w:val="00694287"/>
    <w:rsid w:val="00695D1C"/>
    <w:rsid w:val="006A0220"/>
    <w:rsid w:val="006A15DD"/>
    <w:rsid w:val="006A1BB3"/>
    <w:rsid w:val="006A2CEF"/>
    <w:rsid w:val="006C1E61"/>
    <w:rsid w:val="006D2956"/>
    <w:rsid w:val="006D5B4F"/>
    <w:rsid w:val="007026CD"/>
    <w:rsid w:val="007066DD"/>
    <w:rsid w:val="00710A5E"/>
    <w:rsid w:val="00714857"/>
    <w:rsid w:val="00717371"/>
    <w:rsid w:val="00722FFA"/>
    <w:rsid w:val="00727743"/>
    <w:rsid w:val="00733F3A"/>
    <w:rsid w:val="007429F6"/>
    <w:rsid w:val="00747C2E"/>
    <w:rsid w:val="00750803"/>
    <w:rsid w:val="0075111C"/>
    <w:rsid w:val="007539CE"/>
    <w:rsid w:val="007573BB"/>
    <w:rsid w:val="00764357"/>
    <w:rsid w:val="00764B70"/>
    <w:rsid w:val="00773002"/>
    <w:rsid w:val="00781EDC"/>
    <w:rsid w:val="007849A1"/>
    <w:rsid w:val="00790A2C"/>
    <w:rsid w:val="00794E2B"/>
    <w:rsid w:val="007A02AF"/>
    <w:rsid w:val="007A358C"/>
    <w:rsid w:val="007B7455"/>
    <w:rsid w:val="007C07E5"/>
    <w:rsid w:val="007C19C4"/>
    <w:rsid w:val="007C2ADD"/>
    <w:rsid w:val="007D19BB"/>
    <w:rsid w:val="007D2331"/>
    <w:rsid w:val="007D29AF"/>
    <w:rsid w:val="007D4D49"/>
    <w:rsid w:val="00800F71"/>
    <w:rsid w:val="00806032"/>
    <w:rsid w:val="00806FD7"/>
    <w:rsid w:val="00813651"/>
    <w:rsid w:val="00814094"/>
    <w:rsid w:val="008212C1"/>
    <w:rsid w:val="00821BC4"/>
    <w:rsid w:val="00826C32"/>
    <w:rsid w:val="008405F8"/>
    <w:rsid w:val="00844693"/>
    <w:rsid w:val="00853667"/>
    <w:rsid w:val="00867A0D"/>
    <w:rsid w:val="008700AE"/>
    <w:rsid w:val="00873034"/>
    <w:rsid w:val="00874E4C"/>
    <w:rsid w:val="00874E67"/>
    <w:rsid w:val="008877F1"/>
    <w:rsid w:val="00887885"/>
    <w:rsid w:val="00897E4F"/>
    <w:rsid w:val="008A707C"/>
    <w:rsid w:val="008A7A2E"/>
    <w:rsid w:val="008C20F4"/>
    <w:rsid w:val="008C23CF"/>
    <w:rsid w:val="008D3BF5"/>
    <w:rsid w:val="00912910"/>
    <w:rsid w:val="009265E1"/>
    <w:rsid w:val="009339A9"/>
    <w:rsid w:val="009368EF"/>
    <w:rsid w:val="00945246"/>
    <w:rsid w:val="00954721"/>
    <w:rsid w:val="009608E9"/>
    <w:rsid w:val="0097228E"/>
    <w:rsid w:val="009803A0"/>
    <w:rsid w:val="00982BC1"/>
    <w:rsid w:val="00983161"/>
    <w:rsid w:val="00990403"/>
    <w:rsid w:val="009924A4"/>
    <w:rsid w:val="0099605C"/>
    <w:rsid w:val="009B2307"/>
    <w:rsid w:val="009B5D36"/>
    <w:rsid w:val="009B7496"/>
    <w:rsid w:val="009C279E"/>
    <w:rsid w:val="009C41E3"/>
    <w:rsid w:val="009C5F81"/>
    <w:rsid w:val="009C6FE8"/>
    <w:rsid w:val="009D08C8"/>
    <w:rsid w:val="009E1EF9"/>
    <w:rsid w:val="009E3B7C"/>
    <w:rsid w:val="009F2583"/>
    <w:rsid w:val="00A00C3E"/>
    <w:rsid w:val="00A0230C"/>
    <w:rsid w:val="00A03449"/>
    <w:rsid w:val="00A130ED"/>
    <w:rsid w:val="00A14034"/>
    <w:rsid w:val="00A1430A"/>
    <w:rsid w:val="00A246FE"/>
    <w:rsid w:val="00A4047F"/>
    <w:rsid w:val="00A40EDF"/>
    <w:rsid w:val="00A463C7"/>
    <w:rsid w:val="00A47E96"/>
    <w:rsid w:val="00A47FF2"/>
    <w:rsid w:val="00A513F3"/>
    <w:rsid w:val="00A52226"/>
    <w:rsid w:val="00A56243"/>
    <w:rsid w:val="00A6012E"/>
    <w:rsid w:val="00A60D12"/>
    <w:rsid w:val="00A627CB"/>
    <w:rsid w:val="00A942D9"/>
    <w:rsid w:val="00AA1623"/>
    <w:rsid w:val="00AA5AC1"/>
    <w:rsid w:val="00AA7CB8"/>
    <w:rsid w:val="00AB1B10"/>
    <w:rsid w:val="00AB37D3"/>
    <w:rsid w:val="00AB410F"/>
    <w:rsid w:val="00AC267C"/>
    <w:rsid w:val="00AC7039"/>
    <w:rsid w:val="00AD0385"/>
    <w:rsid w:val="00AD1369"/>
    <w:rsid w:val="00AD6840"/>
    <w:rsid w:val="00AF18D5"/>
    <w:rsid w:val="00B001CC"/>
    <w:rsid w:val="00B118CB"/>
    <w:rsid w:val="00B17E40"/>
    <w:rsid w:val="00B22B38"/>
    <w:rsid w:val="00B234D4"/>
    <w:rsid w:val="00B659AB"/>
    <w:rsid w:val="00B7086C"/>
    <w:rsid w:val="00B77D94"/>
    <w:rsid w:val="00B8331F"/>
    <w:rsid w:val="00B91314"/>
    <w:rsid w:val="00B94033"/>
    <w:rsid w:val="00B952AA"/>
    <w:rsid w:val="00B962D9"/>
    <w:rsid w:val="00BA6D29"/>
    <w:rsid w:val="00BB1045"/>
    <w:rsid w:val="00BC1725"/>
    <w:rsid w:val="00BD3CEF"/>
    <w:rsid w:val="00BD7B53"/>
    <w:rsid w:val="00BF4C79"/>
    <w:rsid w:val="00C01161"/>
    <w:rsid w:val="00C05313"/>
    <w:rsid w:val="00C07229"/>
    <w:rsid w:val="00C073E0"/>
    <w:rsid w:val="00C31087"/>
    <w:rsid w:val="00C37897"/>
    <w:rsid w:val="00C40CEC"/>
    <w:rsid w:val="00C42A52"/>
    <w:rsid w:val="00C57C0F"/>
    <w:rsid w:val="00C658C8"/>
    <w:rsid w:val="00C6666D"/>
    <w:rsid w:val="00C80C73"/>
    <w:rsid w:val="00C85D45"/>
    <w:rsid w:val="00CB0243"/>
    <w:rsid w:val="00CB1028"/>
    <w:rsid w:val="00CB3B05"/>
    <w:rsid w:val="00CC1666"/>
    <w:rsid w:val="00CC44B3"/>
    <w:rsid w:val="00CC7B2A"/>
    <w:rsid w:val="00CD1D8B"/>
    <w:rsid w:val="00CD665F"/>
    <w:rsid w:val="00CE1BF3"/>
    <w:rsid w:val="00CF4448"/>
    <w:rsid w:val="00CF7326"/>
    <w:rsid w:val="00D00719"/>
    <w:rsid w:val="00D00DEF"/>
    <w:rsid w:val="00D023A9"/>
    <w:rsid w:val="00D03517"/>
    <w:rsid w:val="00D03F54"/>
    <w:rsid w:val="00D043F6"/>
    <w:rsid w:val="00D11BE3"/>
    <w:rsid w:val="00D1639E"/>
    <w:rsid w:val="00D2311E"/>
    <w:rsid w:val="00D373FB"/>
    <w:rsid w:val="00D411B7"/>
    <w:rsid w:val="00D472AB"/>
    <w:rsid w:val="00D546F1"/>
    <w:rsid w:val="00D565CA"/>
    <w:rsid w:val="00D616D4"/>
    <w:rsid w:val="00D6653D"/>
    <w:rsid w:val="00D7039C"/>
    <w:rsid w:val="00D72A4A"/>
    <w:rsid w:val="00D75187"/>
    <w:rsid w:val="00D857C1"/>
    <w:rsid w:val="00DC2D53"/>
    <w:rsid w:val="00DC40B5"/>
    <w:rsid w:val="00DC50D7"/>
    <w:rsid w:val="00DC525C"/>
    <w:rsid w:val="00DD04FE"/>
    <w:rsid w:val="00DE000F"/>
    <w:rsid w:val="00DF1C72"/>
    <w:rsid w:val="00DF1E49"/>
    <w:rsid w:val="00E06B67"/>
    <w:rsid w:val="00E2008C"/>
    <w:rsid w:val="00E2562C"/>
    <w:rsid w:val="00E25C71"/>
    <w:rsid w:val="00E341B3"/>
    <w:rsid w:val="00E368AF"/>
    <w:rsid w:val="00E36FFF"/>
    <w:rsid w:val="00E37CDE"/>
    <w:rsid w:val="00E45A9C"/>
    <w:rsid w:val="00E50644"/>
    <w:rsid w:val="00E603C6"/>
    <w:rsid w:val="00E627FC"/>
    <w:rsid w:val="00E81AA0"/>
    <w:rsid w:val="00E93A55"/>
    <w:rsid w:val="00EA5B6B"/>
    <w:rsid w:val="00EA66B4"/>
    <w:rsid w:val="00EB1548"/>
    <w:rsid w:val="00EB43E7"/>
    <w:rsid w:val="00EB4783"/>
    <w:rsid w:val="00EC71C4"/>
    <w:rsid w:val="00ED64B1"/>
    <w:rsid w:val="00F121E0"/>
    <w:rsid w:val="00F12320"/>
    <w:rsid w:val="00F163B9"/>
    <w:rsid w:val="00F17904"/>
    <w:rsid w:val="00F31045"/>
    <w:rsid w:val="00F32C82"/>
    <w:rsid w:val="00F34B91"/>
    <w:rsid w:val="00F42FD7"/>
    <w:rsid w:val="00F47304"/>
    <w:rsid w:val="00F47DF6"/>
    <w:rsid w:val="00F55DA4"/>
    <w:rsid w:val="00F62D82"/>
    <w:rsid w:val="00F72128"/>
    <w:rsid w:val="00F741CB"/>
    <w:rsid w:val="00F756B6"/>
    <w:rsid w:val="00F762B5"/>
    <w:rsid w:val="00F82247"/>
    <w:rsid w:val="00F925BC"/>
    <w:rsid w:val="00F9446C"/>
    <w:rsid w:val="00FA41BE"/>
    <w:rsid w:val="00FA6F68"/>
    <w:rsid w:val="00FB6162"/>
    <w:rsid w:val="00FC3AAE"/>
    <w:rsid w:val="00FC6A02"/>
    <w:rsid w:val="00FC7D2C"/>
    <w:rsid w:val="00FD0B65"/>
    <w:rsid w:val="00FD7F99"/>
    <w:rsid w:val="00FE20F5"/>
    <w:rsid w:val="00FE6D80"/>
    <w:rsid w:val="00FF0E29"/>
    <w:rsid w:val="00FF2A41"/>
    <w:rsid w:val="00FF44E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45A9C"/>
  </w:style>
  <w:style w:type="paragraph" w:styleId="Nagwek1">
    <w:name w:val="heading 1"/>
    <w:basedOn w:val="Normalny"/>
    <w:next w:val="Normalny"/>
    <w:link w:val="Nagwek1Znak"/>
    <w:uiPriority w:val="9"/>
    <w:qFormat/>
    <w:rsid w:val="00FC7D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0510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0230C"/>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45246"/>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580D4F"/>
    <w:pPr>
      <w:keepNext/>
      <w:keepLines/>
      <w:spacing w:before="200" w:after="0"/>
      <w:outlineLvl w:val="4"/>
    </w:pPr>
    <w:rPr>
      <w:rFonts w:ascii="Cambria" w:eastAsia="Times New Roman" w:hAnsi="Cambria" w:cs="Times New Roman"/>
      <w:color w:val="243F6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C7D2C"/>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05108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A0230C"/>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DC40B5"/>
    <w:pPr>
      <w:ind w:left="720"/>
      <w:contextualSpacing/>
    </w:pPr>
  </w:style>
  <w:style w:type="character" w:customStyle="1" w:styleId="Nagwek4Znak">
    <w:name w:val="Nagłówek 4 Znak"/>
    <w:basedOn w:val="Domylnaczcionkaakapitu"/>
    <w:link w:val="Nagwek4"/>
    <w:uiPriority w:val="9"/>
    <w:rsid w:val="00945246"/>
    <w:rPr>
      <w:rFonts w:asciiTheme="majorHAnsi" w:eastAsiaTheme="majorEastAsia" w:hAnsiTheme="majorHAnsi" w:cstheme="majorBidi"/>
      <w:b/>
      <w:bCs/>
      <w:i/>
      <w:iCs/>
      <w:color w:val="4F81BD" w:themeColor="accent1"/>
    </w:rPr>
  </w:style>
  <w:style w:type="paragraph" w:styleId="Tekstdymka">
    <w:name w:val="Balloon Text"/>
    <w:basedOn w:val="Normalny"/>
    <w:link w:val="TekstdymkaZnak"/>
    <w:uiPriority w:val="99"/>
    <w:semiHidden/>
    <w:unhideWhenUsed/>
    <w:rsid w:val="000C0BD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C0BD6"/>
    <w:rPr>
      <w:rFonts w:ascii="Tahoma" w:hAnsi="Tahoma" w:cs="Tahoma"/>
      <w:sz w:val="16"/>
      <w:szCs w:val="16"/>
    </w:rPr>
  </w:style>
  <w:style w:type="paragraph" w:styleId="NormalnyWeb">
    <w:name w:val="Normal (Web)"/>
    <w:basedOn w:val="Normalny"/>
    <w:uiPriority w:val="99"/>
    <w:unhideWhenUsed/>
    <w:rsid w:val="00365366"/>
    <w:pPr>
      <w:spacing w:before="100" w:beforeAutospacing="1" w:after="142" w:line="288" w:lineRule="auto"/>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FB6162"/>
    <w:rPr>
      <w:color w:val="0000FF"/>
      <w:u w:val="single"/>
    </w:rPr>
  </w:style>
  <w:style w:type="paragraph" w:customStyle="1" w:styleId="sdfootnote">
    <w:name w:val="sdfootnote"/>
    <w:basedOn w:val="Normalny"/>
    <w:rsid w:val="001B2CA0"/>
    <w:pPr>
      <w:spacing w:before="100" w:beforeAutospacing="1" w:after="0"/>
      <w:ind w:left="340" w:hanging="340"/>
    </w:pPr>
    <w:rPr>
      <w:rFonts w:ascii="Times New Roman" w:eastAsia="Times New Roman" w:hAnsi="Times New Roman" w:cs="Times New Roman"/>
      <w:sz w:val="20"/>
      <w:szCs w:val="20"/>
    </w:rPr>
  </w:style>
  <w:style w:type="character" w:styleId="Odwoaniedokomentarza">
    <w:name w:val="annotation reference"/>
    <w:basedOn w:val="Domylnaczcionkaakapitu"/>
    <w:uiPriority w:val="99"/>
    <w:semiHidden/>
    <w:unhideWhenUsed/>
    <w:rsid w:val="00300ABB"/>
    <w:rPr>
      <w:sz w:val="16"/>
      <w:szCs w:val="16"/>
    </w:rPr>
  </w:style>
  <w:style w:type="paragraph" w:styleId="Tekstkomentarza">
    <w:name w:val="annotation text"/>
    <w:basedOn w:val="Normalny"/>
    <w:link w:val="TekstkomentarzaZnak"/>
    <w:uiPriority w:val="99"/>
    <w:semiHidden/>
    <w:unhideWhenUsed/>
    <w:rsid w:val="00300AB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00ABB"/>
    <w:rPr>
      <w:sz w:val="20"/>
      <w:szCs w:val="20"/>
    </w:rPr>
  </w:style>
  <w:style w:type="paragraph" w:styleId="Tematkomentarza">
    <w:name w:val="annotation subject"/>
    <w:basedOn w:val="Tekstkomentarza"/>
    <w:next w:val="Tekstkomentarza"/>
    <w:link w:val="TematkomentarzaZnak"/>
    <w:uiPriority w:val="99"/>
    <w:semiHidden/>
    <w:unhideWhenUsed/>
    <w:rsid w:val="00300ABB"/>
    <w:rPr>
      <w:b/>
      <w:bCs/>
    </w:rPr>
  </w:style>
  <w:style w:type="character" w:customStyle="1" w:styleId="TematkomentarzaZnak">
    <w:name w:val="Temat komentarza Znak"/>
    <w:basedOn w:val="TekstkomentarzaZnak"/>
    <w:link w:val="Tematkomentarza"/>
    <w:uiPriority w:val="99"/>
    <w:semiHidden/>
    <w:rsid w:val="00300ABB"/>
    <w:rPr>
      <w:b/>
      <w:bCs/>
      <w:sz w:val="20"/>
      <w:szCs w:val="20"/>
    </w:rPr>
  </w:style>
  <w:style w:type="table" w:styleId="Tabela-Siatka">
    <w:name w:val="Table Grid"/>
    <w:basedOn w:val="Standardowy"/>
    <w:uiPriority w:val="59"/>
    <w:rsid w:val="00300A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ZnakZnakZnakZnakZnakZnakZnak1ZnakZnakZnakZnak">
    <w:name w:val="Znak Znak Znak Znak Znak Znak Znak Znak Znak1 Znak Znak Znak Znak"/>
    <w:basedOn w:val="Normalny"/>
    <w:rsid w:val="009803A0"/>
    <w:pPr>
      <w:spacing w:after="0" w:line="240" w:lineRule="auto"/>
    </w:pPr>
    <w:rPr>
      <w:rFonts w:ascii="Times New Roman" w:eastAsia="Times New Roman" w:hAnsi="Times New Roman" w:cs="Times New Roman"/>
      <w:sz w:val="24"/>
      <w:szCs w:val="24"/>
    </w:rPr>
  </w:style>
  <w:style w:type="paragraph" w:styleId="Tekstprzypisudolnego">
    <w:name w:val="footnote text"/>
    <w:basedOn w:val="Normalny"/>
    <w:link w:val="TekstprzypisudolnegoZnak"/>
    <w:uiPriority w:val="99"/>
    <w:semiHidden/>
    <w:unhideWhenUsed/>
    <w:rsid w:val="00D373F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373FB"/>
    <w:rPr>
      <w:sz w:val="20"/>
      <w:szCs w:val="20"/>
    </w:rPr>
  </w:style>
  <w:style w:type="character" w:styleId="Odwoanieprzypisudolnego">
    <w:name w:val="footnote reference"/>
    <w:basedOn w:val="Domylnaczcionkaakapitu"/>
    <w:uiPriority w:val="99"/>
    <w:semiHidden/>
    <w:unhideWhenUsed/>
    <w:rsid w:val="00D373FB"/>
    <w:rPr>
      <w:vertAlign w:val="superscript"/>
    </w:rPr>
  </w:style>
  <w:style w:type="paragraph" w:styleId="Bezodstpw">
    <w:name w:val="No Spacing"/>
    <w:uiPriority w:val="1"/>
    <w:qFormat/>
    <w:rsid w:val="008212C1"/>
    <w:pPr>
      <w:spacing w:after="0" w:line="240" w:lineRule="auto"/>
    </w:pPr>
  </w:style>
  <w:style w:type="character" w:customStyle="1" w:styleId="Domylnaczcionkaakapitu1">
    <w:name w:val="Domyślna czcionka akapitu1"/>
    <w:rsid w:val="00165031"/>
  </w:style>
  <w:style w:type="paragraph" w:customStyle="1" w:styleId="Normalny1">
    <w:name w:val="Normalny1"/>
    <w:rsid w:val="00165031"/>
    <w:pPr>
      <w:pBdr>
        <w:top w:val="none" w:sz="0" w:space="0" w:color="000000"/>
        <w:left w:val="none" w:sz="0" w:space="0" w:color="000000"/>
        <w:bottom w:val="none" w:sz="0" w:space="0" w:color="000000"/>
        <w:right w:val="none" w:sz="0" w:space="0" w:color="000000"/>
      </w:pBdr>
      <w:textAlignment w:val="baseline"/>
    </w:pPr>
    <w:rPr>
      <w:rFonts w:ascii="Cambria" w:eastAsia="Times New Roman" w:hAnsi="Cambria" w:cs="Times New Roman"/>
    </w:rPr>
  </w:style>
  <w:style w:type="paragraph" w:styleId="Nagwekspisutreci">
    <w:name w:val="TOC Heading"/>
    <w:basedOn w:val="Nagwek1"/>
    <w:next w:val="Normalny"/>
    <w:uiPriority w:val="39"/>
    <w:unhideWhenUsed/>
    <w:qFormat/>
    <w:rsid w:val="009B2307"/>
    <w:pPr>
      <w:outlineLvl w:val="9"/>
    </w:pPr>
  </w:style>
  <w:style w:type="paragraph" w:styleId="Spistreci1">
    <w:name w:val="toc 1"/>
    <w:basedOn w:val="Normalny"/>
    <w:next w:val="Normalny"/>
    <w:autoRedefine/>
    <w:uiPriority w:val="39"/>
    <w:unhideWhenUsed/>
    <w:rsid w:val="009B2307"/>
    <w:pPr>
      <w:spacing w:after="100"/>
    </w:pPr>
  </w:style>
  <w:style w:type="paragraph" w:styleId="Spistreci2">
    <w:name w:val="toc 2"/>
    <w:basedOn w:val="Normalny"/>
    <w:next w:val="Normalny"/>
    <w:autoRedefine/>
    <w:uiPriority w:val="39"/>
    <w:unhideWhenUsed/>
    <w:rsid w:val="009B2307"/>
    <w:pPr>
      <w:spacing w:after="100"/>
      <w:ind w:left="220"/>
    </w:pPr>
  </w:style>
  <w:style w:type="paragraph" w:styleId="Spistreci3">
    <w:name w:val="toc 3"/>
    <w:basedOn w:val="Normalny"/>
    <w:next w:val="Normalny"/>
    <w:autoRedefine/>
    <w:uiPriority w:val="39"/>
    <w:unhideWhenUsed/>
    <w:rsid w:val="009B2307"/>
    <w:pPr>
      <w:spacing w:after="100"/>
      <w:ind w:left="440"/>
    </w:pPr>
  </w:style>
  <w:style w:type="paragraph" w:styleId="Nagwek">
    <w:name w:val="header"/>
    <w:basedOn w:val="Normalny"/>
    <w:link w:val="NagwekZnak"/>
    <w:uiPriority w:val="99"/>
    <w:unhideWhenUsed/>
    <w:rsid w:val="00E5064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0644"/>
  </w:style>
  <w:style w:type="paragraph" w:styleId="Stopka">
    <w:name w:val="footer"/>
    <w:basedOn w:val="Normalny"/>
    <w:link w:val="StopkaZnak"/>
    <w:uiPriority w:val="99"/>
    <w:unhideWhenUsed/>
    <w:rsid w:val="00E5064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0644"/>
  </w:style>
  <w:style w:type="paragraph" w:styleId="Tekstpodstawowy">
    <w:name w:val="Body Text"/>
    <w:basedOn w:val="Normalny"/>
    <w:link w:val="TekstpodstawowyZnak"/>
    <w:semiHidden/>
    <w:rsid w:val="009C5F81"/>
    <w:pPr>
      <w:spacing w:before="40" w:after="40" w:line="240" w:lineRule="auto"/>
    </w:pPr>
    <w:rPr>
      <w:rFonts w:ascii="Times New Roman" w:eastAsia="Times New Roman" w:hAnsi="Times New Roman" w:cs="Times New Roman"/>
      <w:sz w:val="24"/>
      <w:szCs w:val="20"/>
    </w:rPr>
  </w:style>
  <w:style w:type="character" w:customStyle="1" w:styleId="TekstpodstawowyZnak">
    <w:name w:val="Tekst podstawowy Znak"/>
    <w:basedOn w:val="Domylnaczcionkaakapitu"/>
    <w:link w:val="Tekstpodstawowy"/>
    <w:semiHidden/>
    <w:rsid w:val="009C5F81"/>
    <w:rPr>
      <w:rFonts w:ascii="Times New Roman" w:eastAsia="Times New Roman" w:hAnsi="Times New Roman" w:cs="Times New Roman"/>
      <w:sz w:val="24"/>
      <w:szCs w:val="20"/>
    </w:rPr>
  </w:style>
  <w:style w:type="paragraph" w:styleId="Tekstpodstawowy3">
    <w:name w:val="Body Text 3"/>
    <w:basedOn w:val="Normalny"/>
    <w:link w:val="Tekstpodstawowy3Znak"/>
    <w:uiPriority w:val="99"/>
    <w:semiHidden/>
    <w:unhideWhenUsed/>
    <w:rsid w:val="00A4047F"/>
    <w:pPr>
      <w:spacing w:after="120"/>
    </w:pPr>
    <w:rPr>
      <w:sz w:val="16"/>
      <w:szCs w:val="16"/>
    </w:rPr>
  </w:style>
  <w:style w:type="character" w:customStyle="1" w:styleId="Tekstpodstawowy3Znak">
    <w:name w:val="Tekst podstawowy 3 Znak"/>
    <w:basedOn w:val="Domylnaczcionkaakapitu"/>
    <w:link w:val="Tekstpodstawowy3"/>
    <w:uiPriority w:val="99"/>
    <w:semiHidden/>
    <w:rsid w:val="00A4047F"/>
    <w:rPr>
      <w:sz w:val="16"/>
      <w:szCs w:val="16"/>
    </w:rPr>
  </w:style>
  <w:style w:type="character" w:customStyle="1" w:styleId="apple-converted-space">
    <w:name w:val="apple-converted-space"/>
    <w:basedOn w:val="Domylnaczcionkaakapitu"/>
    <w:rsid w:val="00A52226"/>
  </w:style>
  <w:style w:type="character" w:styleId="Pogrubienie">
    <w:name w:val="Strong"/>
    <w:basedOn w:val="Domylnaczcionkaakapitu"/>
    <w:uiPriority w:val="22"/>
    <w:qFormat/>
    <w:rsid w:val="00A52226"/>
    <w:rPr>
      <w:b/>
      <w:bCs/>
    </w:rPr>
  </w:style>
  <w:style w:type="character" w:customStyle="1" w:styleId="Nagwek5Znak">
    <w:name w:val="Nagłówek 5 Znak"/>
    <w:basedOn w:val="Domylnaczcionkaakapitu"/>
    <w:link w:val="Nagwek5"/>
    <w:uiPriority w:val="9"/>
    <w:rsid w:val="00580D4F"/>
    <w:rPr>
      <w:rFonts w:ascii="Cambria" w:eastAsia="Times New Roman" w:hAnsi="Cambria" w:cs="Times New Roman"/>
      <w:color w:val="243F60"/>
      <w:sz w:val="20"/>
      <w:szCs w:val="20"/>
    </w:rPr>
  </w:style>
  <w:style w:type="character" w:customStyle="1" w:styleId="text">
    <w:name w:val="text"/>
    <w:basedOn w:val="Domylnaczcionkaakapitu"/>
    <w:rsid w:val="00580D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FC7D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0510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0230C"/>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452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C7D2C"/>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05108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A0230C"/>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DC40B5"/>
    <w:pPr>
      <w:ind w:left="720"/>
      <w:contextualSpacing/>
    </w:pPr>
  </w:style>
  <w:style w:type="character" w:customStyle="1" w:styleId="Nagwek4Znak">
    <w:name w:val="Nagłówek 4 Znak"/>
    <w:basedOn w:val="Domylnaczcionkaakapitu"/>
    <w:link w:val="Nagwek4"/>
    <w:uiPriority w:val="9"/>
    <w:rsid w:val="00945246"/>
    <w:rPr>
      <w:rFonts w:asciiTheme="majorHAnsi" w:eastAsiaTheme="majorEastAsia" w:hAnsiTheme="majorHAnsi" w:cstheme="majorBidi"/>
      <w:b/>
      <w:bCs/>
      <w:i/>
      <w:iCs/>
      <w:color w:val="4F81BD" w:themeColor="accent1"/>
    </w:rPr>
  </w:style>
  <w:style w:type="paragraph" w:styleId="Tekstdymka">
    <w:name w:val="Balloon Text"/>
    <w:basedOn w:val="Normalny"/>
    <w:link w:val="TekstdymkaZnak"/>
    <w:uiPriority w:val="99"/>
    <w:semiHidden/>
    <w:unhideWhenUsed/>
    <w:rsid w:val="000C0BD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C0BD6"/>
    <w:rPr>
      <w:rFonts w:ascii="Tahoma" w:hAnsi="Tahoma" w:cs="Tahoma"/>
      <w:sz w:val="16"/>
      <w:szCs w:val="16"/>
    </w:rPr>
  </w:style>
  <w:style w:type="paragraph" w:styleId="NormalnyWeb">
    <w:name w:val="Normal (Web)"/>
    <w:basedOn w:val="Normalny"/>
    <w:uiPriority w:val="99"/>
    <w:unhideWhenUsed/>
    <w:rsid w:val="00365366"/>
    <w:pPr>
      <w:spacing w:before="100" w:beforeAutospacing="1" w:after="142" w:line="288" w:lineRule="auto"/>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FB6162"/>
    <w:rPr>
      <w:color w:val="0000FF"/>
      <w:u w:val="single"/>
    </w:rPr>
  </w:style>
  <w:style w:type="paragraph" w:customStyle="1" w:styleId="sdfootnote">
    <w:name w:val="sdfootnote"/>
    <w:basedOn w:val="Normalny"/>
    <w:rsid w:val="001B2CA0"/>
    <w:pPr>
      <w:spacing w:before="100" w:beforeAutospacing="1" w:after="0"/>
      <w:ind w:left="340" w:hanging="340"/>
    </w:pPr>
    <w:rPr>
      <w:rFonts w:ascii="Times New Roman" w:eastAsia="Times New Roman" w:hAnsi="Times New Roman" w:cs="Times New Roman"/>
      <w:sz w:val="20"/>
      <w:szCs w:val="20"/>
    </w:rPr>
  </w:style>
  <w:style w:type="character" w:styleId="Odwoaniedokomentarza">
    <w:name w:val="annotation reference"/>
    <w:basedOn w:val="Domylnaczcionkaakapitu"/>
    <w:uiPriority w:val="99"/>
    <w:semiHidden/>
    <w:unhideWhenUsed/>
    <w:rsid w:val="00300ABB"/>
    <w:rPr>
      <w:sz w:val="16"/>
      <w:szCs w:val="16"/>
    </w:rPr>
  </w:style>
  <w:style w:type="paragraph" w:styleId="Tekstkomentarza">
    <w:name w:val="annotation text"/>
    <w:basedOn w:val="Normalny"/>
    <w:link w:val="TekstkomentarzaZnak"/>
    <w:uiPriority w:val="99"/>
    <w:semiHidden/>
    <w:unhideWhenUsed/>
    <w:rsid w:val="00300AB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00ABB"/>
    <w:rPr>
      <w:sz w:val="20"/>
      <w:szCs w:val="20"/>
    </w:rPr>
  </w:style>
  <w:style w:type="paragraph" w:styleId="Tematkomentarza">
    <w:name w:val="annotation subject"/>
    <w:basedOn w:val="Tekstkomentarza"/>
    <w:next w:val="Tekstkomentarza"/>
    <w:link w:val="TematkomentarzaZnak"/>
    <w:uiPriority w:val="99"/>
    <w:semiHidden/>
    <w:unhideWhenUsed/>
    <w:rsid w:val="00300ABB"/>
    <w:rPr>
      <w:b/>
      <w:bCs/>
    </w:rPr>
  </w:style>
  <w:style w:type="character" w:customStyle="1" w:styleId="TematkomentarzaZnak">
    <w:name w:val="Temat komentarza Znak"/>
    <w:basedOn w:val="TekstkomentarzaZnak"/>
    <w:link w:val="Tematkomentarza"/>
    <w:uiPriority w:val="99"/>
    <w:semiHidden/>
    <w:rsid w:val="00300ABB"/>
    <w:rPr>
      <w:b/>
      <w:bCs/>
      <w:sz w:val="20"/>
      <w:szCs w:val="20"/>
    </w:rPr>
  </w:style>
  <w:style w:type="table" w:styleId="Tabela-Siatka">
    <w:name w:val="Table Grid"/>
    <w:basedOn w:val="Standardowy"/>
    <w:uiPriority w:val="59"/>
    <w:rsid w:val="00300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ZnakZnakZnakZnakZnak1ZnakZnakZnakZnak">
    <w:name w:val="Znak Znak Znak Znak Znak Znak Znak Znak Znak1 Znak Znak Znak Znak"/>
    <w:basedOn w:val="Normalny"/>
    <w:rsid w:val="009803A0"/>
    <w:pPr>
      <w:spacing w:after="0" w:line="240" w:lineRule="auto"/>
    </w:pPr>
    <w:rPr>
      <w:rFonts w:ascii="Times New Roman" w:eastAsia="Times New Roman" w:hAnsi="Times New Roman" w:cs="Times New Roman"/>
      <w:sz w:val="24"/>
      <w:szCs w:val="24"/>
    </w:rPr>
  </w:style>
  <w:style w:type="paragraph" w:styleId="Tekstprzypisudolnego">
    <w:name w:val="footnote text"/>
    <w:basedOn w:val="Normalny"/>
    <w:link w:val="TekstprzypisudolnegoZnak"/>
    <w:uiPriority w:val="99"/>
    <w:semiHidden/>
    <w:unhideWhenUsed/>
    <w:rsid w:val="00D373F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373FB"/>
    <w:rPr>
      <w:sz w:val="20"/>
      <w:szCs w:val="20"/>
    </w:rPr>
  </w:style>
  <w:style w:type="character" w:styleId="Odwoanieprzypisudolnego">
    <w:name w:val="footnote reference"/>
    <w:basedOn w:val="Domylnaczcionkaakapitu"/>
    <w:uiPriority w:val="99"/>
    <w:semiHidden/>
    <w:unhideWhenUsed/>
    <w:rsid w:val="00D373FB"/>
    <w:rPr>
      <w:vertAlign w:val="superscript"/>
    </w:rPr>
  </w:style>
  <w:style w:type="paragraph" w:styleId="Bezodstpw">
    <w:name w:val="No Spacing"/>
    <w:uiPriority w:val="1"/>
    <w:qFormat/>
    <w:rsid w:val="008212C1"/>
    <w:pPr>
      <w:spacing w:after="0" w:line="240" w:lineRule="auto"/>
    </w:pPr>
  </w:style>
  <w:style w:type="character" w:customStyle="1" w:styleId="Domylnaczcionkaakapitu1">
    <w:name w:val="Domyślna czcionka akapitu1"/>
    <w:rsid w:val="00165031"/>
  </w:style>
  <w:style w:type="paragraph" w:customStyle="1" w:styleId="Normalny1">
    <w:name w:val="Normalny1"/>
    <w:rsid w:val="00165031"/>
    <w:pPr>
      <w:pBdr>
        <w:top w:val="none" w:sz="0" w:space="0" w:color="000000"/>
        <w:left w:val="none" w:sz="0" w:space="0" w:color="000000"/>
        <w:bottom w:val="none" w:sz="0" w:space="0" w:color="000000"/>
        <w:right w:val="none" w:sz="0" w:space="0" w:color="000000"/>
      </w:pBdr>
      <w:textAlignment w:val="baseline"/>
    </w:pPr>
    <w:rPr>
      <w:rFonts w:ascii="Cambria" w:eastAsia="Times New Roman" w:hAnsi="Cambria" w:cs="Times New Roman"/>
    </w:rPr>
  </w:style>
  <w:style w:type="paragraph" w:styleId="Nagwekspisutreci">
    <w:name w:val="TOC Heading"/>
    <w:basedOn w:val="Nagwek1"/>
    <w:next w:val="Normalny"/>
    <w:uiPriority w:val="39"/>
    <w:semiHidden/>
    <w:unhideWhenUsed/>
    <w:qFormat/>
    <w:rsid w:val="009B2307"/>
    <w:pPr>
      <w:outlineLvl w:val="9"/>
    </w:pPr>
  </w:style>
  <w:style w:type="paragraph" w:styleId="Spistreci1">
    <w:name w:val="toc 1"/>
    <w:basedOn w:val="Normalny"/>
    <w:next w:val="Normalny"/>
    <w:autoRedefine/>
    <w:uiPriority w:val="39"/>
    <w:unhideWhenUsed/>
    <w:rsid w:val="009B2307"/>
    <w:pPr>
      <w:spacing w:after="100"/>
    </w:pPr>
  </w:style>
  <w:style w:type="paragraph" w:styleId="Spistreci2">
    <w:name w:val="toc 2"/>
    <w:basedOn w:val="Normalny"/>
    <w:next w:val="Normalny"/>
    <w:autoRedefine/>
    <w:uiPriority w:val="39"/>
    <w:unhideWhenUsed/>
    <w:rsid w:val="009B2307"/>
    <w:pPr>
      <w:spacing w:after="100"/>
      <w:ind w:left="220"/>
    </w:pPr>
  </w:style>
  <w:style w:type="paragraph" w:styleId="Spistreci3">
    <w:name w:val="toc 3"/>
    <w:basedOn w:val="Normalny"/>
    <w:next w:val="Normalny"/>
    <w:autoRedefine/>
    <w:uiPriority w:val="39"/>
    <w:unhideWhenUsed/>
    <w:rsid w:val="009B2307"/>
    <w:pPr>
      <w:spacing w:after="100"/>
      <w:ind w:left="440"/>
    </w:pPr>
  </w:style>
  <w:style w:type="paragraph" w:styleId="Nagwek">
    <w:name w:val="header"/>
    <w:basedOn w:val="Normalny"/>
    <w:link w:val="NagwekZnak"/>
    <w:uiPriority w:val="99"/>
    <w:unhideWhenUsed/>
    <w:rsid w:val="00E5064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0644"/>
  </w:style>
  <w:style w:type="paragraph" w:styleId="Stopka">
    <w:name w:val="footer"/>
    <w:basedOn w:val="Normalny"/>
    <w:link w:val="StopkaZnak"/>
    <w:uiPriority w:val="99"/>
    <w:unhideWhenUsed/>
    <w:rsid w:val="00E5064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0644"/>
  </w:style>
</w:styles>
</file>

<file path=word/webSettings.xml><?xml version="1.0" encoding="utf-8"?>
<w:webSettings xmlns:r="http://schemas.openxmlformats.org/officeDocument/2006/relationships" xmlns:w="http://schemas.openxmlformats.org/wordprocessingml/2006/main">
  <w:divs>
    <w:div w:id="18434226">
      <w:bodyDiv w:val="1"/>
      <w:marLeft w:val="0"/>
      <w:marRight w:val="0"/>
      <w:marTop w:val="0"/>
      <w:marBottom w:val="0"/>
      <w:divBdr>
        <w:top w:val="none" w:sz="0" w:space="0" w:color="auto"/>
        <w:left w:val="none" w:sz="0" w:space="0" w:color="auto"/>
        <w:bottom w:val="none" w:sz="0" w:space="0" w:color="auto"/>
        <w:right w:val="none" w:sz="0" w:space="0" w:color="auto"/>
      </w:divBdr>
    </w:div>
    <w:div w:id="76170302">
      <w:bodyDiv w:val="1"/>
      <w:marLeft w:val="0"/>
      <w:marRight w:val="0"/>
      <w:marTop w:val="0"/>
      <w:marBottom w:val="0"/>
      <w:divBdr>
        <w:top w:val="none" w:sz="0" w:space="0" w:color="auto"/>
        <w:left w:val="none" w:sz="0" w:space="0" w:color="auto"/>
        <w:bottom w:val="none" w:sz="0" w:space="0" w:color="auto"/>
        <w:right w:val="none" w:sz="0" w:space="0" w:color="auto"/>
      </w:divBdr>
    </w:div>
    <w:div w:id="106395101">
      <w:bodyDiv w:val="1"/>
      <w:marLeft w:val="0"/>
      <w:marRight w:val="0"/>
      <w:marTop w:val="0"/>
      <w:marBottom w:val="0"/>
      <w:divBdr>
        <w:top w:val="none" w:sz="0" w:space="0" w:color="auto"/>
        <w:left w:val="none" w:sz="0" w:space="0" w:color="auto"/>
        <w:bottom w:val="none" w:sz="0" w:space="0" w:color="auto"/>
        <w:right w:val="none" w:sz="0" w:space="0" w:color="auto"/>
      </w:divBdr>
    </w:div>
    <w:div w:id="159777852">
      <w:bodyDiv w:val="1"/>
      <w:marLeft w:val="0"/>
      <w:marRight w:val="0"/>
      <w:marTop w:val="0"/>
      <w:marBottom w:val="0"/>
      <w:divBdr>
        <w:top w:val="none" w:sz="0" w:space="0" w:color="auto"/>
        <w:left w:val="none" w:sz="0" w:space="0" w:color="auto"/>
        <w:bottom w:val="none" w:sz="0" w:space="0" w:color="auto"/>
        <w:right w:val="none" w:sz="0" w:space="0" w:color="auto"/>
      </w:divBdr>
    </w:div>
    <w:div w:id="166292094">
      <w:bodyDiv w:val="1"/>
      <w:marLeft w:val="0"/>
      <w:marRight w:val="0"/>
      <w:marTop w:val="0"/>
      <w:marBottom w:val="0"/>
      <w:divBdr>
        <w:top w:val="none" w:sz="0" w:space="0" w:color="auto"/>
        <w:left w:val="none" w:sz="0" w:space="0" w:color="auto"/>
        <w:bottom w:val="none" w:sz="0" w:space="0" w:color="auto"/>
        <w:right w:val="none" w:sz="0" w:space="0" w:color="auto"/>
      </w:divBdr>
    </w:div>
    <w:div w:id="183711283">
      <w:bodyDiv w:val="1"/>
      <w:marLeft w:val="0"/>
      <w:marRight w:val="0"/>
      <w:marTop w:val="0"/>
      <w:marBottom w:val="0"/>
      <w:divBdr>
        <w:top w:val="none" w:sz="0" w:space="0" w:color="auto"/>
        <w:left w:val="none" w:sz="0" w:space="0" w:color="auto"/>
        <w:bottom w:val="none" w:sz="0" w:space="0" w:color="auto"/>
        <w:right w:val="none" w:sz="0" w:space="0" w:color="auto"/>
      </w:divBdr>
    </w:div>
    <w:div w:id="211618308">
      <w:bodyDiv w:val="1"/>
      <w:marLeft w:val="0"/>
      <w:marRight w:val="0"/>
      <w:marTop w:val="0"/>
      <w:marBottom w:val="0"/>
      <w:divBdr>
        <w:top w:val="none" w:sz="0" w:space="0" w:color="auto"/>
        <w:left w:val="none" w:sz="0" w:space="0" w:color="auto"/>
        <w:bottom w:val="none" w:sz="0" w:space="0" w:color="auto"/>
        <w:right w:val="none" w:sz="0" w:space="0" w:color="auto"/>
      </w:divBdr>
    </w:div>
    <w:div w:id="231887401">
      <w:bodyDiv w:val="1"/>
      <w:marLeft w:val="0"/>
      <w:marRight w:val="0"/>
      <w:marTop w:val="0"/>
      <w:marBottom w:val="0"/>
      <w:divBdr>
        <w:top w:val="none" w:sz="0" w:space="0" w:color="auto"/>
        <w:left w:val="none" w:sz="0" w:space="0" w:color="auto"/>
        <w:bottom w:val="none" w:sz="0" w:space="0" w:color="auto"/>
        <w:right w:val="none" w:sz="0" w:space="0" w:color="auto"/>
      </w:divBdr>
    </w:div>
    <w:div w:id="256326097">
      <w:bodyDiv w:val="1"/>
      <w:marLeft w:val="0"/>
      <w:marRight w:val="0"/>
      <w:marTop w:val="0"/>
      <w:marBottom w:val="0"/>
      <w:divBdr>
        <w:top w:val="none" w:sz="0" w:space="0" w:color="auto"/>
        <w:left w:val="none" w:sz="0" w:space="0" w:color="auto"/>
        <w:bottom w:val="none" w:sz="0" w:space="0" w:color="auto"/>
        <w:right w:val="none" w:sz="0" w:space="0" w:color="auto"/>
      </w:divBdr>
    </w:div>
    <w:div w:id="261689393">
      <w:bodyDiv w:val="1"/>
      <w:marLeft w:val="0"/>
      <w:marRight w:val="0"/>
      <w:marTop w:val="0"/>
      <w:marBottom w:val="0"/>
      <w:divBdr>
        <w:top w:val="none" w:sz="0" w:space="0" w:color="auto"/>
        <w:left w:val="none" w:sz="0" w:space="0" w:color="auto"/>
        <w:bottom w:val="none" w:sz="0" w:space="0" w:color="auto"/>
        <w:right w:val="none" w:sz="0" w:space="0" w:color="auto"/>
      </w:divBdr>
    </w:div>
    <w:div w:id="281959247">
      <w:bodyDiv w:val="1"/>
      <w:marLeft w:val="0"/>
      <w:marRight w:val="0"/>
      <w:marTop w:val="0"/>
      <w:marBottom w:val="0"/>
      <w:divBdr>
        <w:top w:val="none" w:sz="0" w:space="0" w:color="auto"/>
        <w:left w:val="none" w:sz="0" w:space="0" w:color="auto"/>
        <w:bottom w:val="none" w:sz="0" w:space="0" w:color="auto"/>
        <w:right w:val="none" w:sz="0" w:space="0" w:color="auto"/>
      </w:divBdr>
    </w:div>
    <w:div w:id="298077549">
      <w:bodyDiv w:val="1"/>
      <w:marLeft w:val="0"/>
      <w:marRight w:val="0"/>
      <w:marTop w:val="0"/>
      <w:marBottom w:val="0"/>
      <w:divBdr>
        <w:top w:val="none" w:sz="0" w:space="0" w:color="auto"/>
        <w:left w:val="none" w:sz="0" w:space="0" w:color="auto"/>
        <w:bottom w:val="none" w:sz="0" w:space="0" w:color="auto"/>
        <w:right w:val="none" w:sz="0" w:space="0" w:color="auto"/>
      </w:divBdr>
    </w:div>
    <w:div w:id="333578483">
      <w:bodyDiv w:val="1"/>
      <w:marLeft w:val="0"/>
      <w:marRight w:val="0"/>
      <w:marTop w:val="0"/>
      <w:marBottom w:val="0"/>
      <w:divBdr>
        <w:top w:val="none" w:sz="0" w:space="0" w:color="auto"/>
        <w:left w:val="none" w:sz="0" w:space="0" w:color="auto"/>
        <w:bottom w:val="none" w:sz="0" w:space="0" w:color="auto"/>
        <w:right w:val="none" w:sz="0" w:space="0" w:color="auto"/>
      </w:divBdr>
    </w:div>
    <w:div w:id="352339249">
      <w:bodyDiv w:val="1"/>
      <w:marLeft w:val="0"/>
      <w:marRight w:val="0"/>
      <w:marTop w:val="0"/>
      <w:marBottom w:val="0"/>
      <w:divBdr>
        <w:top w:val="none" w:sz="0" w:space="0" w:color="auto"/>
        <w:left w:val="none" w:sz="0" w:space="0" w:color="auto"/>
        <w:bottom w:val="none" w:sz="0" w:space="0" w:color="auto"/>
        <w:right w:val="none" w:sz="0" w:space="0" w:color="auto"/>
      </w:divBdr>
    </w:div>
    <w:div w:id="367342901">
      <w:bodyDiv w:val="1"/>
      <w:marLeft w:val="0"/>
      <w:marRight w:val="0"/>
      <w:marTop w:val="0"/>
      <w:marBottom w:val="0"/>
      <w:divBdr>
        <w:top w:val="none" w:sz="0" w:space="0" w:color="auto"/>
        <w:left w:val="none" w:sz="0" w:space="0" w:color="auto"/>
        <w:bottom w:val="none" w:sz="0" w:space="0" w:color="auto"/>
        <w:right w:val="none" w:sz="0" w:space="0" w:color="auto"/>
      </w:divBdr>
    </w:div>
    <w:div w:id="385565403">
      <w:bodyDiv w:val="1"/>
      <w:marLeft w:val="0"/>
      <w:marRight w:val="0"/>
      <w:marTop w:val="0"/>
      <w:marBottom w:val="0"/>
      <w:divBdr>
        <w:top w:val="none" w:sz="0" w:space="0" w:color="auto"/>
        <w:left w:val="none" w:sz="0" w:space="0" w:color="auto"/>
        <w:bottom w:val="none" w:sz="0" w:space="0" w:color="auto"/>
        <w:right w:val="none" w:sz="0" w:space="0" w:color="auto"/>
      </w:divBdr>
    </w:div>
    <w:div w:id="406919878">
      <w:bodyDiv w:val="1"/>
      <w:marLeft w:val="0"/>
      <w:marRight w:val="0"/>
      <w:marTop w:val="0"/>
      <w:marBottom w:val="0"/>
      <w:divBdr>
        <w:top w:val="none" w:sz="0" w:space="0" w:color="auto"/>
        <w:left w:val="none" w:sz="0" w:space="0" w:color="auto"/>
        <w:bottom w:val="none" w:sz="0" w:space="0" w:color="auto"/>
        <w:right w:val="none" w:sz="0" w:space="0" w:color="auto"/>
      </w:divBdr>
    </w:div>
    <w:div w:id="454760443">
      <w:bodyDiv w:val="1"/>
      <w:marLeft w:val="0"/>
      <w:marRight w:val="0"/>
      <w:marTop w:val="0"/>
      <w:marBottom w:val="0"/>
      <w:divBdr>
        <w:top w:val="none" w:sz="0" w:space="0" w:color="auto"/>
        <w:left w:val="none" w:sz="0" w:space="0" w:color="auto"/>
        <w:bottom w:val="none" w:sz="0" w:space="0" w:color="auto"/>
        <w:right w:val="none" w:sz="0" w:space="0" w:color="auto"/>
      </w:divBdr>
    </w:div>
    <w:div w:id="475685166">
      <w:bodyDiv w:val="1"/>
      <w:marLeft w:val="0"/>
      <w:marRight w:val="0"/>
      <w:marTop w:val="0"/>
      <w:marBottom w:val="0"/>
      <w:divBdr>
        <w:top w:val="none" w:sz="0" w:space="0" w:color="auto"/>
        <w:left w:val="none" w:sz="0" w:space="0" w:color="auto"/>
        <w:bottom w:val="none" w:sz="0" w:space="0" w:color="auto"/>
        <w:right w:val="none" w:sz="0" w:space="0" w:color="auto"/>
      </w:divBdr>
    </w:div>
    <w:div w:id="517696106">
      <w:bodyDiv w:val="1"/>
      <w:marLeft w:val="0"/>
      <w:marRight w:val="0"/>
      <w:marTop w:val="0"/>
      <w:marBottom w:val="0"/>
      <w:divBdr>
        <w:top w:val="none" w:sz="0" w:space="0" w:color="auto"/>
        <w:left w:val="none" w:sz="0" w:space="0" w:color="auto"/>
        <w:bottom w:val="none" w:sz="0" w:space="0" w:color="auto"/>
        <w:right w:val="none" w:sz="0" w:space="0" w:color="auto"/>
      </w:divBdr>
    </w:div>
    <w:div w:id="547034422">
      <w:bodyDiv w:val="1"/>
      <w:marLeft w:val="0"/>
      <w:marRight w:val="0"/>
      <w:marTop w:val="0"/>
      <w:marBottom w:val="0"/>
      <w:divBdr>
        <w:top w:val="none" w:sz="0" w:space="0" w:color="auto"/>
        <w:left w:val="none" w:sz="0" w:space="0" w:color="auto"/>
        <w:bottom w:val="none" w:sz="0" w:space="0" w:color="auto"/>
        <w:right w:val="none" w:sz="0" w:space="0" w:color="auto"/>
      </w:divBdr>
    </w:div>
    <w:div w:id="590043469">
      <w:bodyDiv w:val="1"/>
      <w:marLeft w:val="0"/>
      <w:marRight w:val="0"/>
      <w:marTop w:val="0"/>
      <w:marBottom w:val="0"/>
      <w:divBdr>
        <w:top w:val="none" w:sz="0" w:space="0" w:color="auto"/>
        <w:left w:val="none" w:sz="0" w:space="0" w:color="auto"/>
        <w:bottom w:val="none" w:sz="0" w:space="0" w:color="auto"/>
        <w:right w:val="none" w:sz="0" w:space="0" w:color="auto"/>
      </w:divBdr>
    </w:div>
    <w:div w:id="590697136">
      <w:bodyDiv w:val="1"/>
      <w:marLeft w:val="0"/>
      <w:marRight w:val="0"/>
      <w:marTop w:val="0"/>
      <w:marBottom w:val="0"/>
      <w:divBdr>
        <w:top w:val="none" w:sz="0" w:space="0" w:color="auto"/>
        <w:left w:val="none" w:sz="0" w:space="0" w:color="auto"/>
        <w:bottom w:val="none" w:sz="0" w:space="0" w:color="auto"/>
        <w:right w:val="none" w:sz="0" w:space="0" w:color="auto"/>
      </w:divBdr>
      <w:divsChild>
        <w:div w:id="1715689364">
          <w:marLeft w:val="0"/>
          <w:marRight w:val="0"/>
          <w:marTop w:val="0"/>
          <w:marBottom w:val="0"/>
          <w:divBdr>
            <w:top w:val="none" w:sz="0" w:space="0" w:color="auto"/>
            <w:left w:val="none" w:sz="0" w:space="0" w:color="auto"/>
            <w:bottom w:val="none" w:sz="0" w:space="0" w:color="auto"/>
            <w:right w:val="none" w:sz="0" w:space="0" w:color="auto"/>
          </w:divBdr>
        </w:div>
      </w:divsChild>
    </w:div>
    <w:div w:id="616566358">
      <w:bodyDiv w:val="1"/>
      <w:marLeft w:val="0"/>
      <w:marRight w:val="0"/>
      <w:marTop w:val="0"/>
      <w:marBottom w:val="0"/>
      <w:divBdr>
        <w:top w:val="none" w:sz="0" w:space="0" w:color="auto"/>
        <w:left w:val="none" w:sz="0" w:space="0" w:color="auto"/>
        <w:bottom w:val="none" w:sz="0" w:space="0" w:color="auto"/>
        <w:right w:val="none" w:sz="0" w:space="0" w:color="auto"/>
      </w:divBdr>
    </w:div>
    <w:div w:id="646596526">
      <w:bodyDiv w:val="1"/>
      <w:marLeft w:val="0"/>
      <w:marRight w:val="0"/>
      <w:marTop w:val="0"/>
      <w:marBottom w:val="0"/>
      <w:divBdr>
        <w:top w:val="none" w:sz="0" w:space="0" w:color="auto"/>
        <w:left w:val="none" w:sz="0" w:space="0" w:color="auto"/>
        <w:bottom w:val="none" w:sz="0" w:space="0" w:color="auto"/>
        <w:right w:val="none" w:sz="0" w:space="0" w:color="auto"/>
      </w:divBdr>
    </w:div>
    <w:div w:id="658774196">
      <w:bodyDiv w:val="1"/>
      <w:marLeft w:val="0"/>
      <w:marRight w:val="0"/>
      <w:marTop w:val="0"/>
      <w:marBottom w:val="0"/>
      <w:divBdr>
        <w:top w:val="none" w:sz="0" w:space="0" w:color="auto"/>
        <w:left w:val="none" w:sz="0" w:space="0" w:color="auto"/>
        <w:bottom w:val="none" w:sz="0" w:space="0" w:color="auto"/>
        <w:right w:val="none" w:sz="0" w:space="0" w:color="auto"/>
      </w:divBdr>
    </w:div>
    <w:div w:id="713235086">
      <w:bodyDiv w:val="1"/>
      <w:marLeft w:val="0"/>
      <w:marRight w:val="0"/>
      <w:marTop w:val="0"/>
      <w:marBottom w:val="0"/>
      <w:divBdr>
        <w:top w:val="none" w:sz="0" w:space="0" w:color="auto"/>
        <w:left w:val="none" w:sz="0" w:space="0" w:color="auto"/>
        <w:bottom w:val="none" w:sz="0" w:space="0" w:color="auto"/>
        <w:right w:val="none" w:sz="0" w:space="0" w:color="auto"/>
      </w:divBdr>
    </w:div>
    <w:div w:id="798299532">
      <w:bodyDiv w:val="1"/>
      <w:marLeft w:val="0"/>
      <w:marRight w:val="0"/>
      <w:marTop w:val="0"/>
      <w:marBottom w:val="0"/>
      <w:divBdr>
        <w:top w:val="none" w:sz="0" w:space="0" w:color="auto"/>
        <w:left w:val="none" w:sz="0" w:space="0" w:color="auto"/>
        <w:bottom w:val="none" w:sz="0" w:space="0" w:color="auto"/>
        <w:right w:val="none" w:sz="0" w:space="0" w:color="auto"/>
      </w:divBdr>
    </w:div>
    <w:div w:id="799298417">
      <w:bodyDiv w:val="1"/>
      <w:marLeft w:val="0"/>
      <w:marRight w:val="0"/>
      <w:marTop w:val="0"/>
      <w:marBottom w:val="0"/>
      <w:divBdr>
        <w:top w:val="none" w:sz="0" w:space="0" w:color="auto"/>
        <w:left w:val="none" w:sz="0" w:space="0" w:color="auto"/>
        <w:bottom w:val="none" w:sz="0" w:space="0" w:color="auto"/>
        <w:right w:val="none" w:sz="0" w:space="0" w:color="auto"/>
      </w:divBdr>
    </w:div>
    <w:div w:id="834616047">
      <w:bodyDiv w:val="1"/>
      <w:marLeft w:val="0"/>
      <w:marRight w:val="0"/>
      <w:marTop w:val="0"/>
      <w:marBottom w:val="0"/>
      <w:divBdr>
        <w:top w:val="none" w:sz="0" w:space="0" w:color="auto"/>
        <w:left w:val="none" w:sz="0" w:space="0" w:color="auto"/>
        <w:bottom w:val="none" w:sz="0" w:space="0" w:color="auto"/>
        <w:right w:val="none" w:sz="0" w:space="0" w:color="auto"/>
      </w:divBdr>
    </w:div>
    <w:div w:id="847527771">
      <w:bodyDiv w:val="1"/>
      <w:marLeft w:val="0"/>
      <w:marRight w:val="0"/>
      <w:marTop w:val="0"/>
      <w:marBottom w:val="0"/>
      <w:divBdr>
        <w:top w:val="none" w:sz="0" w:space="0" w:color="auto"/>
        <w:left w:val="none" w:sz="0" w:space="0" w:color="auto"/>
        <w:bottom w:val="none" w:sz="0" w:space="0" w:color="auto"/>
        <w:right w:val="none" w:sz="0" w:space="0" w:color="auto"/>
      </w:divBdr>
    </w:div>
    <w:div w:id="943653495">
      <w:bodyDiv w:val="1"/>
      <w:marLeft w:val="0"/>
      <w:marRight w:val="0"/>
      <w:marTop w:val="0"/>
      <w:marBottom w:val="0"/>
      <w:divBdr>
        <w:top w:val="none" w:sz="0" w:space="0" w:color="auto"/>
        <w:left w:val="none" w:sz="0" w:space="0" w:color="auto"/>
        <w:bottom w:val="none" w:sz="0" w:space="0" w:color="auto"/>
        <w:right w:val="none" w:sz="0" w:space="0" w:color="auto"/>
      </w:divBdr>
    </w:div>
    <w:div w:id="950823549">
      <w:bodyDiv w:val="1"/>
      <w:marLeft w:val="0"/>
      <w:marRight w:val="0"/>
      <w:marTop w:val="0"/>
      <w:marBottom w:val="0"/>
      <w:divBdr>
        <w:top w:val="none" w:sz="0" w:space="0" w:color="auto"/>
        <w:left w:val="none" w:sz="0" w:space="0" w:color="auto"/>
        <w:bottom w:val="none" w:sz="0" w:space="0" w:color="auto"/>
        <w:right w:val="none" w:sz="0" w:space="0" w:color="auto"/>
      </w:divBdr>
    </w:div>
    <w:div w:id="1026447127">
      <w:bodyDiv w:val="1"/>
      <w:marLeft w:val="0"/>
      <w:marRight w:val="0"/>
      <w:marTop w:val="0"/>
      <w:marBottom w:val="0"/>
      <w:divBdr>
        <w:top w:val="none" w:sz="0" w:space="0" w:color="auto"/>
        <w:left w:val="none" w:sz="0" w:space="0" w:color="auto"/>
        <w:bottom w:val="none" w:sz="0" w:space="0" w:color="auto"/>
        <w:right w:val="none" w:sz="0" w:space="0" w:color="auto"/>
      </w:divBdr>
    </w:div>
    <w:div w:id="1034891642">
      <w:bodyDiv w:val="1"/>
      <w:marLeft w:val="0"/>
      <w:marRight w:val="0"/>
      <w:marTop w:val="0"/>
      <w:marBottom w:val="0"/>
      <w:divBdr>
        <w:top w:val="none" w:sz="0" w:space="0" w:color="auto"/>
        <w:left w:val="none" w:sz="0" w:space="0" w:color="auto"/>
        <w:bottom w:val="none" w:sz="0" w:space="0" w:color="auto"/>
        <w:right w:val="none" w:sz="0" w:space="0" w:color="auto"/>
      </w:divBdr>
    </w:div>
    <w:div w:id="1042486716">
      <w:bodyDiv w:val="1"/>
      <w:marLeft w:val="0"/>
      <w:marRight w:val="0"/>
      <w:marTop w:val="0"/>
      <w:marBottom w:val="0"/>
      <w:divBdr>
        <w:top w:val="none" w:sz="0" w:space="0" w:color="auto"/>
        <w:left w:val="none" w:sz="0" w:space="0" w:color="auto"/>
        <w:bottom w:val="none" w:sz="0" w:space="0" w:color="auto"/>
        <w:right w:val="none" w:sz="0" w:space="0" w:color="auto"/>
      </w:divBdr>
    </w:div>
    <w:div w:id="1142649198">
      <w:bodyDiv w:val="1"/>
      <w:marLeft w:val="0"/>
      <w:marRight w:val="0"/>
      <w:marTop w:val="0"/>
      <w:marBottom w:val="0"/>
      <w:divBdr>
        <w:top w:val="none" w:sz="0" w:space="0" w:color="auto"/>
        <w:left w:val="none" w:sz="0" w:space="0" w:color="auto"/>
        <w:bottom w:val="none" w:sz="0" w:space="0" w:color="auto"/>
        <w:right w:val="none" w:sz="0" w:space="0" w:color="auto"/>
      </w:divBdr>
    </w:div>
    <w:div w:id="1157528828">
      <w:bodyDiv w:val="1"/>
      <w:marLeft w:val="0"/>
      <w:marRight w:val="0"/>
      <w:marTop w:val="0"/>
      <w:marBottom w:val="0"/>
      <w:divBdr>
        <w:top w:val="none" w:sz="0" w:space="0" w:color="auto"/>
        <w:left w:val="none" w:sz="0" w:space="0" w:color="auto"/>
        <w:bottom w:val="none" w:sz="0" w:space="0" w:color="auto"/>
        <w:right w:val="none" w:sz="0" w:space="0" w:color="auto"/>
      </w:divBdr>
    </w:div>
    <w:div w:id="1169366167">
      <w:bodyDiv w:val="1"/>
      <w:marLeft w:val="0"/>
      <w:marRight w:val="0"/>
      <w:marTop w:val="0"/>
      <w:marBottom w:val="0"/>
      <w:divBdr>
        <w:top w:val="none" w:sz="0" w:space="0" w:color="auto"/>
        <w:left w:val="none" w:sz="0" w:space="0" w:color="auto"/>
        <w:bottom w:val="none" w:sz="0" w:space="0" w:color="auto"/>
        <w:right w:val="none" w:sz="0" w:space="0" w:color="auto"/>
      </w:divBdr>
    </w:div>
    <w:div w:id="1176337566">
      <w:bodyDiv w:val="1"/>
      <w:marLeft w:val="0"/>
      <w:marRight w:val="0"/>
      <w:marTop w:val="0"/>
      <w:marBottom w:val="0"/>
      <w:divBdr>
        <w:top w:val="none" w:sz="0" w:space="0" w:color="auto"/>
        <w:left w:val="none" w:sz="0" w:space="0" w:color="auto"/>
        <w:bottom w:val="none" w:sz="0" w:space="0" w:color="auto"/>
        <w:right w:val="none" w:sz="0" w:space="0" w:color="auto"/>
      </w:divBdr>
    </w:div>
    <w:div w:id="1198350851">
      <w:bodyDiv w:val="1"/>
      <w:marLeft w:val="0"/>
      <w:marRight w:val="0"/>
      <w:marTop w:val="0"/>
      <w:marBottom w:val="0"/>
      <w:divBdr>
        <w:top w:val="none" w:sz="0" w:space="0" w:color="auto"/>
        <w:left w:val="none" w:sz="0" w:space="0" w:color="auto"/>
        <w:bottom w:val="none" w:sz="0" w:space="0" w:color="auto"/>
        <w:right w:val="none" w:sz="0" w:space="0" w:color="auto"/>
      </w:divBdr>
    </w:div>
    <w:div w:id="1208646941">
      <w:bodyDiv w:val="1"/>
      <w:marLeft w:val="0"/>
      <w:marRight w:val="0"/>
      <w:marTop w:val="0"/>
      <w:marBottom w:val="0"/>
      <w:divBdr>
        <w:top w:val="none" w:sz="0" w:space="0" w:color="auto"/>
        <w:left w:val="none" w:sz="0" w:space="0" w:color="auto"/>
        <w:bottom w:val="none" w:sz="0" w:space="0" w:color="auto"/>
        <w:right w:val="none" w:sz="0" w:space="0" w:color="auto"/>
      </w:divBdr>
    </w:div>
    <w:div w:id="1226063523">
      <w:bodyDiv w:val="1"/>
      <w:marLeft w:val="0"/>
      <w:marRight w:val="0"/>
      <w:marTop w:val="0"/>
      <w:marBottom w:val="0"/>
      <w:divBdr>
        <w:top w:val="none" w:sz="0" w:space="0" w:color="auto"/>
        <w:left w:val="none" w:sz="0" w:space="0" w:color="auto"/>
        <w:bottom w:val="none" w:sz="0" w:space="0" w:color="auto"/>
        <w:right w:val="none" w:sz="0" w:space="0" w:color="auto"/>
      </w:divBdr>
    </w:div>
    <w:div w:id="1292783380">
      <w:bodyDiv w:val="1"/>
      <w:marLeft w:val="0"/>
      <w:marRight w:val="0"/>
      <w:marTop w:val="0"/>
      <w:marBottom w:val="0"/>
      <w:divBdr>
        <w:top w:val="none" w:sz="0" w:space="0" w:color="auto"/>
        <w:left w:val="none" w:sz="0" w:space="0" w:color="auto"/>
        <w:bottom w:val="none" w:sz="0" w:space="0" w:color="auto"/>
        <w:right w:val="none" w:sz="0" w:space="0" w:color="auto"/>
      </w:divBdr>
    </w:div>
    <w:div w:id="1309869895">
      <w:bodyDiv w:val="1"/>
      <w:marLeft w:val="0"/>
      <w:marRight w:val="0"/>
      <w:marTop w:val="0"/>
      <w:marBottom w:val="0"/>
      <w:divBdr>
        <w:top w:val="none" w:sz="0" w:space="0" w:color="auto"/>
        <w:left w:val="none" w:sz="0" w:space="0" w:color="auto"/>
        <w:bottom w:val="none" w:sz="0" w:space="0" w:color="auto"/>
        <w:right w:val="none" w:sz="0" w:space="0" w:color="auto"/>
      </w:divBdr>
    </w:div>
    <w:div w:id="1401635114">
      <w:bodyDiv w:val="1"/>
      <w:marLeft w:val="0"/>
      <w:marRight w:val="0"/>
      <w:marTop w:val="0"/>
      <w:marBottom w:val="0"/>
      <w:divBdr>
        <w:top w:val="none" w:sz="0" w:space="0" w:color="auto"/>
        <w:left w:val="none" w:sz="0" w:space="0" w:color="auto"/>
        <w:bottom w:val="none" w:sz="0" w:space="0" w:color="auto"/>
        <w:right w:val="none" w:sz="0" w:space="0" w:color="auto"/>
      </w:divBdr>
    </w:div>
    <w:div w:id="1404831784">
      <w:bodyDiv w:val="1"/>
      <w:marLeft w:val="0"/>
      <w:marRight w:val="0"/>
      <w:marTop w:val="0"/>
      <w:marBottom w:val="0"/>
      <w:divBdr>
        <w:top w:val="none" w:sz="0" w:space="0" w:color="auto"/>
        <w:left w:val="none" w:sz="0" w:space="0" w:color="auto"/>
        <w:bottom w:val="none" w:sz="0" w:space="0" w:color="auto"/>
        <w:right w:val="none" w:sz="0" w:space="0" w:color="auto"/>
      </w:divBdr>
      <w:divsChild>
        <w:div w:id="1130632622">
          <w:marLeft w:val="0"/>
          <w:marRight w:val="0"/>
          <w:marTop w:val="0"/>
          <w:marBottom w:val="0"/>
          <w:divBdr>
            <w:top w:val="none" w:sz="0" w:space="0" w:color="auto"/>
            <w:left w:val="none" w:sz="0" w:space="0" w:color="auto"/>
            <w:bottom w:val="none" w:sz="0" w:space="0" w:color="auto"/>
            <w:right w:val="none" w:sz="0" w:space="0" w:color="auto"/>
          </w:divBdr>
        </w:div>
      </w:divsChild>
    </w:div>
    <w:div w:id="1418749465">
      <w:bodyDiv w:val="1"/>
      <w:marLeft w:val="0"/>
      <w:marRight w:val="0"/>
      <w:marTop w:val="0"/>
      <w:marBottom w:val="0"/>
      <w:divBdr>
        <w:top w:val="none" w:sz="0" w:space="0" w:color="auto"/>
        <w:left w:val="none" w:sz="0" w:space="0" w:color="auto"/>
        <w:bottom w:val="none" w:sz="0" w:space="0" w:color="auto"/>
        <w:right w:val="none" w:sz="0" w:space="0" w:color="auto"/>
      </w:divBdr>
    </w:div>
    <w:div w:id="1420639883">
      <w:bodyDiv w:val="1"/>
      <w:marLeft w:val="0"/>
      <w:marRight w:val="0"/>
      <w:marTop w:val="0"/>
      <w:marBottom w:val="0"/>
      <w:divBdr>
        <w:top w:val="none" w:sz="0" w:space="0" w:color="auto"/>
        <w:left w:val="none" w:sz="0" w:space="0" w:color="auto"/>
        <w:bottom w:val="none" w:sz="0" w:space="0" w:color="auto"/>
        <w:right w:val="none" w:sz="0" w:space="0" w:color="auto"/>
      </w:divBdr>
    </w:div>
    <w:div w:id="1430271948">
      <w:bodyDiv w:val="1"/>
      <w:marLeft w:val="0"/>
      <w:marRight w:val="0"/>
      <w:marTop w:val="0"/>
      <w:marBottom w:val="0"/>
      <w:divBdr>
        <w:top w:val="none" w:sz="0" w:space="0" w:color="auto"/>
        <w:left w:val="none" w:sz="0" w:space="0" w:color="auto"/>
        <w:bottom w:val="none" w:sz="0" w:space="0" w:color="auto"/>
        <w:right w:val="none" w:sz="0" w:space="0" w:color="auto"/>
      </w:divBdr>
    </w:div>
    <w:div w:id="1438019826">
      <w:bodyDiv w:val="1"/>
      <w:marLeft w:val="0"/>
      <w:marRight w:val="0"/>
      <w:marTop w:val="0"/>
      <w:marBottom w:val="0"/>
      <w:divBdr>
        <w:top w:val="none" w:sz="0" w:space="0" w:color="auto"/>
        <w:left w:val="none" w:sz="0" w:space="0" w:color="auto"/>
        <w:bottom w:val="none" w:sz="0" w:space="0" w:color="auto"/>
        <w:right w:val="none" w:sz="0" w:space="0" w:color="auto"/>
      </w:divBdr>
    </w:div>
    <w:div w:id="1517891416">
      <w:bodyDiv w:val="1"/>
      <w:marLeft w:val="0"/>
      <w:marRight w:val="0"/>
      <w:marTop w:val="0"/>
      <w:marBottom w:val="0"/>
      <w:divBdr>
        <w:top w:val="none" w:sz="0" w:space="0" w:color="auto"/>
        <w:left w:val="none" w:sz="0" w:space="0" w:color="auto"/>
        <w:bottom w:val="none" w:sz="0" w:space="0" w:color="auto"/>
        <w:right w:val="none" w:sz="0" w:space="0" w:color="auto"/>
      </w:divBdr>
    </w:div>
    <w:div w:id="1537505552">
      <w:bodyDiv w:val="1"/>
      <w:marLeft w:val="0"/>
      <w:marRight w:val="0"/>
      <w:marTop w:val="0"/>
      <w:marBottom w:val="0"/>
      <w:divBdr>
        <w:top w:val="none" w:sz="0" w:space="0" w:color="auto"/>
        <w:left w:val="none" w:sz="0" w:space="0" w:color="auto"/>
        <w:bottom w:val="none" w:sz="0" w:space="0" w:color="auto"/>
        <w:right w:val="none" w:sz="0" w:space="0" w:color="auto"/>
      </w:divBdr>
    </w:div>
    <w:div w:id="1629050618">
      <w:bodyDiv w:val="1"/>
      <w:marLeft w:val="0"/>
      <w:marRight w:val="0"/>
      <w:marTop w:val="0"/>
      <w:marBottom w:val="0"/>
      <w:divBdr>
        <w:top w:val="none" w:sz="0" w:space="0" w:color="auto"/>
        <w:left w:val="none" w:sz="0" w:space="0" w:color="auto"/>
        <w:bottom w:val="none" w:sz="0" w:space="0" w:color="auto"/>
        <w:right w:val="none" w:sz="0" w:space="0" w:color="auto"/>
      </w:divBdr>
    </w:div>
    <w:div w:id="1644506201">
      <w:bodyDiv w:val="1"/>
      <w:marLeft w:val="0"/>
      <w:marRight w:val="0"/>
      <w:marTop w:val="0"/>
      <w:marBottom w:val="0"/>
      <w:divBdr>
        <w:top w:val="none" w:sz="0" w:space="0" w:color="auto"/>
        <w:left w:val="none" w:sz="0" w:space="0" w:color="auto"/>
        <w:bottom w:val="none" w:sz="0" w:space="0" w:color="auto"/>
        <w:right w:val="none" w:sz="0" w:space="0" w:color="auto"/>
      </w:divBdr>
    </w:div>
    <w:div w:id="1755125045">
      <w:bodyDiv w:val="1"/>
      <w:marLeft w:val="0"/>
      <w:marRight w:val="0"/>
      <w:marTop w:val="0"/>
      <w:marBottom w:val="0"/>
      <w:divBdr>
        <w:top w:val="none" w:sz="0" w:space="0" w:color="auto"/>
        <w:left w:val="none" w:sz="0" w:space="0" w:color="auto"/>
        <w:bottom w:val="none" w:sz="0" w:space="0" w:color="auto"/>
        <w:right w:val="none" w:sz="0" w:space="0" w:color="auto"/>
      </w:divBdr>
      <w:divsChild>
        <w:div w:id="524096877">
          <w:marLeft w:val="0"/>
          <w:marRight w:val="0"/>
          <w:marTop w:val="0"/>
          <w:marBottom w:val="0"/>
          <w:divBdr>
            <w:top w:val="none" w:sz="0" w:space="0" w:color="auto"/>
            <w:left w:val="none" w:sz="0" w:space="0" w:color="auto"/>
            <w:bottom w:val="none" w:sz="0" w:space="0" w:color="auto"/>
            <w:right w:val="none" w:sz="0" w:space="0" w:color="auto"/>
          </w:divBdr>
        </w:div>
      </w:divsChild>
    </w:div>
    <w:div w:id="1819300643">
      <w:bodyDiv w:val="1"/>
      <w:marLeft w:val="0"/>
      <w:marRight w:val="0"/>
      <w:marTop w:val="0"/>
      <w:marBottom w:val="0"/>
      <w:divBdr>
        <w:top w:val="none" w:sz="0" w:space="0" w:color="auto"/>
        <w:left w:val="none" w:sz="0" w:space="0" w:color="auto"/>
        <w:bottom w:val="none" w:sz="0" w:space="0" w:color="auto"/>
        <w:right w:val="none" w:sz="0" w:space="0" w:color="auto"/>
      </w:divBdr>
    </w:div>
    <w:div w:id="1828397013">
      <w:bodyDiv w:val="1"/>
      <w:marLeft w:val="0"/>
      <w:marRight w:val="0"/>
      <w:marTop w:val="0"/>
      <w:marBottom w:val="0"/>
      <w:divBdr>
        <w:top w:val="none" w:sz="0" w:space="0" w:color="auto"/>
        <w:left w:val="none" w:sz="0" w:space="0" w:color="auto"/>
        <w:bottom w:val="none" w:sz="0" w:space="0" w:color="auto"/>
        <w:right w:val="none" w:sz="0" w:space="0" w:color="auto"/>
      </w:divBdr>
    </w:div>
    <w:div w:id="1910187512">
      <w:bodyDiv w:val="1"/>
      <w:marLeft w:val="0"/>
      <w:marRight w:val="0"/>
      <w:marTop w:val="0"/>
      <w:marBottom w:val="0"/>
      <w:divBdr>
        <w:top w:val="none" w:sz="0" w:space="0" w:color="auto"/>
        <w:left w:val="none" w:sz="0" w:space="0" w:color="auto"/>
        <w:bottom w:val="none" w:sz="0" w:space="0" w:color="auto"/>
        <w:right w:val="none" w:sz="0" w:space="0" w:color="auto"/>
      </w:divBdr>
    </w:div>
    <w:div w:id="1966622958">
      <w:bodyDiv w:val="1"/>
      <w:marLeft w:val="0"/>
      <w:marRight w:val="0"/>
      <w:marTop w:val="0"/>
      <w:marBottom w:val="0"/>
      <w:divBdr>
        <w:top w:val="none" w:sz="0" w:space="0" w:color="auto"/>
        <w:left w:val="none" w:sz="0" w:space="0" w:color="auto"/>
        <w:bottom w:val="none" w:sz="0" w:space="0" w:color="auto"/>
        <w:right w:val="none" w:sz="0" w:space="0" w:color="auto"/>
      </w:divBdr>
    </w:div>
    <w:div w:id="2056536110">
      <w:bodyDiv w:val="1"/>
      <w:marLeft w:val="0"/>
      <w:marRight w:val="0"/>
      <w:marTop w:val="0"/>
      <w:marBottom w:val="0"/>
      <w:divBdr>
        <w:top w:val="none" w:sz="0" w:space="0" w:color="auto"/>
        <w:left w:val="none" w:sz="0" w:space="0" w:color="auto"/>
        <w:bottom w:val="none" w:sz="0" w:space="0" w:color="auto"/>
        <w:right w:val="none" w:sz="0" w:space="0" w:color="auto"/>
      </w:divBdr>
    </w:div>
    <w:div w:id="2094231095">
      <w:bodyDiv w:val="1"/>
      <w:marLeft w:val="0"/>
      <w:marRight w:val="0"/>
      <w:marTop w:val="0"/>
      <w:marBottom w:val="0"/>
      <w:divBdr>
        <w:top w:val="none" w:sz="0" w:space="0" w:color="auto"/>
        <w:left w:val="none" w:sz="0" w:space="0" w:color="auto"/>
        <w:bottom w:val="none" w:sz="0" w:space="0" w:color="auto"/>
        <w:right w:val="none" w:sz="0" w:space="0" w:color="auto"/>
      </w:divBdr>
    </w:div>
    <w:div w:id="2119836430">
      <w:bodyDiv w:val="1"/>
      <w:marLeft w:val="0"/>
      <w:marRight w:val="0"/>
      <w:marTop w:val="0"/>
      <w:marBottom w:val="0"/>
      <w:divBdr>
        <w:top w:val="none" w:sz="0" w:space="0" w:color="auto"/>
        <w:left w:val="none" w:sz="0" w:space="0" w:color="auto"/>
        <w:bottom w:val="none" w:sz="0" w:space="0" w:color="auto"/>
        <w:right w:val="none" w:sz="0" w:space="0" w:color="auto"/>
      </w:divBdr>
    </w:div>
    <w:div w:id="214427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ublin112.pl/lubelskie-jakiego-nie-znacie-kurhany-w-chodliku/" TargetMode="External"/><Relationship Id="rId18" Type="http://schemas.openxmlformats.org/officeDocument/2006/relationships/hyperlink" Target="https://www.facebook.com/Gminna-Biblioteka-i-Dom-Kultury-w-Karczmiskach-915501398472481/info/?tab=overview"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ugkarczmiska.bip.lubelskie.pl/upload/pliki/zalacznik_do_XLII.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rczmiska.lubelskie.pl/images/mapa.jpg"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lublin.stat.gov.pl/vademecum/vademecum_lubelskie/portrety_gmin/powiat_opolski/gmina_karczmiska.pdf"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ublin.stat.gov.pl/vademecum/vademecum_lubelskie/portrety_gmin/powiat_opolski/gmina_karczmiska.pdf"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karczmiska.pl/index.php?option=com_content&amp;task=view&amp;id=15&amp;Itemid=28"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3B9230-0EB0-46F5-905D-737B2BD2A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87</Pages>
  <Words>24237</Words>
  <Characters>145426</Characters>
  <Application>Microsoft Office Word</Application>
  <DocSecurity>0</DocSecurity>
  <Lines>1211</Lines>
  <Paragraphs>338</Paragraphs>
  <ScaleCrop>false</ScaleCrop>
  <HeadingPairs>
    <vt:vector size="2" baseType="variant">
      <vt:variant>
        <vt:lpstr>Tytuł</vt:lpstr>
      </vt:variant>
      <vt:variant>
        <vt:i4>1</vt:i4>
      </vt:variant>
    </vt:vector>
  </HeadingPairs>
  <TitlesOfParts>
    <vt:vector size="1" baseType="lpstr">
      <vt:lpstr>Program Rozwoju Gminy Karczmiska na lata 2015-2022</vt:lpstr>
    </vt:vector>
  </TitlesOfParts>
  <Company>Hewlett-Packard</Company>
  <LinksUpToDate>false</LinksUpToDate>
  <CharactersWithSpaces>169325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Rozwoju Gminy Karczmiska na lata 2015-2022</dc:title>
  <dc:creator>Anna Żeligowska</dc:creator>
  <cp:lastModifiedBy>Anna Broniewska</cp:lastModifiedBy>
  <cp:revision>7</cp:revision>
  <dcterms:created xsi:type="dcterms:W3CDTF">2015-11-06T13:25:00Z</dcterms:created>
  <dcterms:modified xsi:type="dcterms:W3CDTF">2015-11-12T22:32:00Z</dcterms:modified>
</cp:coreProperties>
</file>